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ak, 2021eko irailaren 16an egin</w:t>
        <w:softHyphen/>
        <w:t xml:space="preserve">da</w:t>
        <w:softHyphen/>
        <w:t xml:space="preserve">ko Osoko Bilkuran, honako era</w:t>
        <w:softHyphen/>
        <w:t xml:space="preserve">ba</w:t>
        <w:softHyphen/>
        <w:t xml:space="preserve">ki hau one</w:t>
        <w:softHyphen/>
        <w:softHyphen/>
        <w:softHyphen/>
        <w:t xml:space="preserve">tsi zuen: “Erabakia. Horren bidez, Estatuko Gobernua premiatzen da Nafarroako Gobernuari aukera eman diezaion autonomo eta profesionalentzako laguntzen deialdiko baldintzak eta oinarri arautzaileak aldatzeko, gure erkidegoaren errealitatera egokitzeko”.</w:t>
      </w:r>
    </w:p>
    <w:p>
      <w:pPr>
        <w:pStyle w:val="0"/>
        <w:suppressAutoHyphens w:val="false"/>
        <w:rPr>
          <w:rStyle w:val="1"/>
        </w:rPr>
      </w:pPr>
      <w:r>
        <w:rPr>
          <w:rStyle w:val="1"/>
        </w:rPr>
        <w:t xml:space="preserve">Lege</w:t>
        <w:softHyphen/>
        <w:t xml:space="preserve">bil</w:t>
        <w:softHyphen/>
        <w:softHyphen/>
        <w:softHyphen/>
        <w:t xml:space="preserve">tza</w:t>
        <w:softHyphen/>
        <w:t xml:space="preserve">rre</w:t>
        <w:softHyphen/>
        <w:t xml:space="preserve">ko Erre</w:t>
        <w:softHyphen/>
        <w:t xml:space="preserve">ge</w:t>
        <w:softHyphen/>
        <w:t xml:space="preserve">la</w:t>
        <w:softHyphen/>
        <w:t xml:space="preserve">men</w:t>
        <w:softHyphen/>
        <w:t xml:space="preserve">du</w:t>
        <w:softHyphen/>
        <w:t xml:space="preserve">ko 114. arti</w:t>
        <w:softHyphen/>
        <w:t xml:space="preserve">ku</w:t>
        <w:softHyphen/>
        <w:t xml:space="preserve">lu</w:t>
        <w:softHyphen/>
        <w:t xml:space="preserve">an eza</w:t>
        <w:softHyphen/>
        <w:t xml:space="preserve">rri</w:t>
        <w:softHyphen/>
        <w:t xml:space="preserve">ta</w:t>
        <w:softHyphen/>
        <w:t xml:space="preserve">koa betez, aipa</w:t>
        <w:softHyphen/>
        <w:t xml:space="preserve">tu era</w:t>
        <w:softHyphen/>
        <w:t xml:space="preserve">ba</w:t>
        <w:softHyphen/>
        <w:t xml:space="preserve">kia Nafa</w:t>
        <w:softHyphen/>
        <w:t xml:space="preserve">rro</w:t>
        <w:softHyphen/>
        <w:t xml:space="preserve">a</w:t>
        <w:softHyphen/>
        <w:t xml:space="preserve">ko Par</w:t>
        <w:softHyphen/>
        <w:t xml:space="preserve">la</w:t>
        <w:softHyphen/>
        <w:t xml:space="preserve">men</w:t>
        <w:softHyphen/>
        <w:t xml:space="preserve">tu</w:t>
        <w:softHyphen/>
        <w:t xml:space="preserve">ko Aldiz</w:t>
        <w:softHyphen/>
        <w:t xml:space="preserve">ka</w:t>
        <w:softHyphen/>
        <w:t xml:space="preserve">ri Ofi</w:t>
        <w:softHyphen/>
        <w:t xml:space="preserve">zi</w:t>
        <w:softHyphen/>
        <w:t xml:space="preserve">a</w:t>
        <w:softHyphen/>
        <w:t xml:space="preserve">le</w:t>
        <w:softHyphen/>
        <w:t xml:space="preserve">an argi</w:t>
        <w:softHyphen/>
        <w:t xml:space="preserve">ta</w:t>
        <w:softHyphen/>
        <w:t xml:space="preserve">ra dadin agin</w:t>
        <w:softHyphen/>
        <w:t xml:space="preserve">tzen dut. Hona tes</w:t>
        <w:softHyphen/>
        <w:t xml:space="preserve">tua:</w:t>
      </w:r>
    </w:p>
    <w:p>
      <w:pPr>
        <w:pStyle w:val="0"/>
        <w:suppressAutoHyphens w:val="false"/>
        <w:rPr>
          <w:rStyle w:val="1"/>
        </w:rPr>
      </w:pPr>
      <w:r>
        <w:rPr>
          <w:rStyle w:val="1"/>
        </w:rPr>
        <w:t xml:space="preserve">“Nafarroako Parlamentuak Estatuko Gobernua premiatzen du Nafarroako Gobernuari aukera eman diezaion autonomo eta profesionalentzako laguntzen deialdiko baldintzak eta oinarri arautzaileak aldatzeko, gure erkidegoaren errealitatera egokitzeko, halako moduz non ahalik eta onuradun gehienengana iritsiko den, COVID-19aren pandemiak sortutako krisiak gogor zigortu dituen sektore horietan”.</w:t>
      </w:r>
    </w:p>
    <w:p>
      <w:pPr>
        <w:pStyle w:val="0"/>
        <w:suppressAutoHyphens w:val="false"/>
        <w:rPr>
          <w:rStyle w:val="1"/>
        </w:rPr>
      </w:pPr>
      <w:r>
        <w:rPr>
          <w:rStyle w:val="1"/>
        </w:rPr>
        <w:t xml:space="preserve">Iruñean, 2021eko irailaren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