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“COVID-19ak ukitutako sektoreetako langileak birlerrokatzea” jarduketa garatzeko Nafarroako Enplegu Zerbitzuaren aurrekontu-partidei eta zenbatekoei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“COVID-19ak ukitutako sektoreetako langileak birlerrokatzea” 15 DDSS, REACT EU Navarra proiektuaren fitxa teknikoan ezartzen da Nafarroako Enplegu Zerbitzua dela jarduketa horren ardura duena. Fitxaren arabera, neurri hori garatzeko duen aurrekontua, 2021ean, 160.000 eurokoa da, eta aurreikusten den kudeaketa modalitatea da “Banakako ebaluazioaren dirulaguntzen deialdia”.</w:t>
      </w:r>
    </w:p>
    <w:p>
      <w:pPr>
        <w:pStyle w:val="0"/>
        <w:suppressAutoHyphens w:val="false"/>
        <w:rPr>
          <w:rStyle w:val="1"/>
        </w:rPr>
      </w:pPr>
      <w:r>
        <w:rPr>
          <w:rStyle w:val="1"/>
        </w:rPr>
        <w:t xml:space="preserve">Zer aurrekontu-partidarekin eta zer zenbatekorekin garatzen ari da Nafarroako Enplegu Zerbitzua bere ardurapean duen jarduketa hori? Orain arte zer ekintza garatu du Nafarroako Enplegu Zerbitzuak jarduketa hori betetzeko?</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