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Isabel García Malo andreak aurkezturiko galdera, “COVID-19ak ukitutako sektoreetako langileak birlerrokatzea” jarduketarako laguntza teknikoa kontratatzeko Nafarroako Enplegu Zerbitzuaren aurrekontu-partidei eta zenbatekoei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Maribel García Malo andreak honako galdera hau aurkezten du, Eskubide Sozialetako kontseilariak idatziz erantzun dezan:</w:t>
      </w:r>
    </w:p>
    <w:p>
      <w:pPr>
        <w:pStyle w:val="0"/>
        <w:suppressAutoHyphens w:val="false"/>
        <w:rPr>
          <w:rStyle w:val="1"/>
        </w:rPr>
      </w:pPr>
      <w:r>
        <w:rPr>
          <w:rStyle w:val="1"/>
        </w:rPr>
        <w:t xml:space="preserve">Joan den maiatzean, 10-21/PES-00187 galdera idatziari emandako erantzunean honela adierazi zitzaigun: “Funts horiek gauzatzeko baldintzak eta gastua hautatzeko eta justifikatzeko eska daitezkeen betekizun tekniko eta ekonomikoak zehaztu ondoren, Nafar Lansare-Nafarroako Enplegu Zerbitzuak dagozkion erabakiak hartuko ditu neurri horiek betearazteko, balizko laguntza teknikoa barne”. Horrez geroztik lau hilabete iragan direnez, ez dugu zalantzarik dagoeneko baldintza horiek zehaztuta egonen direla. Horri gehitzen badiogu “COVID-19ak ukitutako sektoreetako langileak birlerrokatzea” 15 DDSS, REACT EU Navarra proiektuaren fitxa teknikoan ezartzen dela Nafarroako Enplegu Zerbitzua dela jarduketa horren ardura duena, eta horretarako, fitxaren arabera 48.000 euroko aurrekontua duela neurri horrekin batera egonen den laguntza teknikorako. Honako hau jakin nahi dugu:</w:t>
      </w:r>
    </w:p>
    <w:p>
      <w:pPr>
        <w:pStyle w:val="0"/>
        <w:suppressAutoHyphens w:val="false"/>
        <w:rPr>
          <w:rStyle w:val="1"/>
        </w:rPr>
      </w:pPr>
      <w:r>
        <w:rPr>
          <w:rStyle w:val="1"/>
        </w:rPr>
        <w:t xml:space="preserve">Zer aurrekontu-partidarekin eta zer diru-kopururekin kontratatuko du Nafarroako Enplegu Zerbitzuk laguntza tekniko hori? Orain arte zer ekintza garatu du Nafarroako Enplegu Zerbitzuak laguntza tekniko hori edukitzeko? Zer administrazio-prozedura baliatu du? Zer entitate aurkeztu dira horretara eta zer erakunderi esleitu zaio eta zer baldintzatan?</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