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jornada continua en los centros escolares, formulada por la Ilma. Sra. D.ª María Roncesvalles Solana Arana.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Roncesvalles Solana Arana, Parlamentaria Foral adscrita al Grupo Parlamentario Geroa Bai, al amparo de lo dispuesto en el Reglamento de esta Cámara, presenta la siguiente pregunta oral para que sea respondida en el Pleno de la Cámara por el Consejero de Educación del Gobierno de Navarra.</w:t>
      </w:r>
    </w:p>
    <w:p>
      <w:pPr>
        <w:pStyle w:val="0"/>
        <w:suppressAutoHyphens w:val="false"/>
        <w:rPr>
          <w:rStyle w:val="1"/>
        </w:rPr>
      </w:pPr>
      <w:r>
        <w:rPr>
          <w:rStyle w:val="1"/>
        </w:rPr>
        <w:t xml:space="preserve">¿Qué criterios justifican, a pesar de la circunstancia de levantamiento generalizado de restricciones en la Comunidad Foral, que el Departamento de Educación vaya a continuar, aparentemente hasta enero, aplicando de manera obligatoria en todos los centros de Navarra la jornada continua con extraescolares por las tardes?</w:t>
      </w:r>
    </w:p>
    <w:p>
      <w:pPr>
        <w:pStyle w:val="0"/>
        <w:suppressAutoHyphens w:val="false"/>
        <w:rPr>
          <w:rStyle w:val="1"/>
        </w:rPr>
      </w:pPr>
      <w:r>
        <w:rPr>
          <w:rStyle w:val="1"/>
        </w:rPr>
        <w:t xml:space="preserve">Pamplona-Iruña a 30 de septiembre de 2021</w:t>
      </w:r>
    </w:p>
    <w:p>
      <w:pPr>
        <w:pStyle w:val="0"/>
        <w:suppressAutoHyphens w:val="false"/>
        <w:rPr>
          <w:rStyle w:val="1"/>
        </w:rPr>
      </w:pPr>
      <w:r>
        <w:rPr>
          <w:rStyle w:val="1"/>
        </w:rPr>
        <w:t xml:space="preserve">La Parlamentaria Foral: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