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urriaren 4an egindako bilkuran, Eledunen Ba</w:t>
        <w:softHyphen/>
        <w:softHyphen/>
        <w:softHyphen/>
        <w:softHyphen/>
        <w:t xml:space="preserve">tzarrari en</w:t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t xml:space="preserve">tzeko onar</w:t>
        <w:softHyphen/>
        <w:softHyphen/>
        <w:softHyphen/>
        <w:softHyphen/>
        <w:t xml:space="preserve">tzea Nekazaritza Politika Erkidearen negoziazioari buruz Miguel Bujanda Cirauqui jaunak aurkeztutako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</w:t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</w:t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Miguel Bujanda Cirauqui  jaunak, Legebiltzarreko Erregelamenduan ezarritakoaren babesean, honako galdera hau aurkezten du, Nafarroako Gobernuko Landa Garapeneko eta Ingurumeneko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Zertan da Nekazaritza Politika Erkidea departamentuen eta ministerioaren arteko bileren ostean? Zer balorazio egiten duzu?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