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Nafarroako Parlamentuko Migrazio Politiketako eta Justiziako Batzordeak 2021eko urriaren 13an onetsitako honako erabaki hau: “Bitartekaritza nahiz beste gatazka-ebazpenerako teknika eta bide batzuk aztertzeko ponentzia sortzea, helburu duena gatazka-ebazpenerako eredu bat garatu eta sustatzea nafar herritarren premien araberakoa izanen dena”. Hona erabakiaren testua:</w:t>
      </w:r>
    </w:p>
    <w:p>
      <w:pPr>
        <w:pStyle w:val="0"/>
        <w:suppressAutoHyphens w:val="false"/>
        <w:rPr>
          <w:rStyle w:val="1"/>
        </w:rPr>
      </w:pPr>
      <w:r>
        <w:rPr>
          <w:rStyle w:val="1"/>
        </w:rPr>
        <w:t xml:space="preserve">“</w:t>
      </w:r>
      <w:r>
        <w:rPr>
          <w:rStyle w:val="1"/>
          <w:b w:val="true"/>
        </w:rPr>
        <w:t xml:space="preserve">1.</w:t>
      </w:r>
      <w:r>
        <w:rPr>
          <w:rStyle w:val="1"/>
        </w:rPr>
        <w:t xml:space="preserve"> Ponentzia hau sortzea: bitartekaritza nahiz beste gatazka-ebazpenerako teknika eta bide batzuk aztertzekoa, helburu duena gatazka-ebazpenerako eredu bat garatu eta sustatzea nafar herritarren premien araberakoa izanen dena.</w:t>
      </w:r>
    </w:p>
    <w:p>
      <w:pPr>
        <w:pStyle w:val="0"/>
        <w:suppressAutoHyphens w:val="false"/>
        <w:rPr>
          <w:rStyle w:val="1"/>
        </w:rPr>
      </w:pPr>
      <w:r>
        <w:rPr>
          <w:rStyle w:val="1"/>
          <w:b w:val="true"/>
        </w:rPr>
        <w:t xml:space="preserve">2.</w:t>
      </w:r>
      <w:r>
        <w:rPr>
          <w:rStyle w:val="1"/>
        </w:rPr>
        <w:t xml:space="preserve"> Epe bat ematea, 2021eko urriaren 18ko 12:00ak 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w:t>
      </w:r>
      <w:r>
        <w:rPr>
          <w:rStyle w:val="1"/>
        </w:rPr>
        <w:t xml:space="preserve"> Azterlana egiteko epea ponentzia eratu eta 6 hilabetera bukatuko da. Epe hori luzatzen ahalko da.</w:t>
      </w:r>
    </w:p>
    <w:p>
      <w:pPr>
        <w:pStyle w:val="0"/>
        <w:suppressAutoHyphens w:val="false"/>
        <w:rPr>
          <w:rStyle w:val="1"/>
        </w:rPr>
      </w:pPr>
      <w:r>
        <w:rPr>
          <w:rStyle w:val="1"/>
          <w:b w:val="true"/>
        </w:rPr>
        <w:t xml:space="preserve">5.</w:t>
      </w:r>
      <w:r>
        <w:rPr>
          <w:rStyle w:val="1"/>
        </w:rPr>
        <w:t xml:space="preserve"> Erabaki hau Legebiltzarreko Mahaiari jakinaraztea, beharrezkoa dena xeda dezan aipatu lantaldearen osaerari eta eraketari buruz”.</w:t>
      </w:r>
    </w:p>
    <w:p>
      <w:pPr>
        <w:pStyle w:val="0"/>
        <w:suppressAutoHyphens w:val="false"/>
        <w:rPr>
          <w:rStyle w:val="1"/>
        </w:rPr>
      </w:pPr>
      <w:r>
        <w:rPr>
          <w:rStyle w:val="1"/>
        </w:rPr>
        <w:t xml:space="preserve">Iruñean, 2021eko urriaren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