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urriaren 25ean egindako bilkuran, Eledunen Ba</w:t>
        <w:softHyphen/>
        <w:softHyphen/>
        <w:softHyphen/>
        <w:softHyphen/>
        <w:t xml:space="preserve">tzarrari en</w:t>
        <w:softHyphen/>
        <w:softHyphen/>
        <w:softHyphen/>
        <w:softHyphen/>
        <w:t xml:space="preserve">tzun ondoren, erabaki hau hartu zuen, besteak beste:</w:t>
      </w:r>
    </w:p>
    <w:p>
      <w:pPr>
        <w:pStyle w:val="0"/>
        <w:suppressAutoHyphens w:val="false"/>
        <w:rPr>
          <w:rStyle w:val="1"/>
        </w:rPr>
      </w:pPr>
      <w:r>
        <w:rPr>
          <w:rStyle w:val="1"/>
          <w:b w:val="true"/>
        </w:rPr>
        <w:t xml:space="preserve">1. </w:t>
      </w:r>
      <w:r>
        <w:rPr>
          <w:rStyle w:val="1"/>
        </w:rPr>
        <w:t xml:space="preserve">Izapide</w:t>
        <w:softHyphen/>
        <w:softHyphen/>
        <w:softHyphen/>
        <w:softHyphen/>
        <w:t xml:space="preserve">tzeko onar</w:t>
        <w:softHyphen/>
        <w:softHyphen/>
        <w:softHyphen/>
        <w:softHyphen/>
        <w:t xml:space="preserve">tzea Blanca Isabel Regúlez Álvarez andreak aurkeztutako galdera, Espainian dauden Atzerritarren eskubide eta askatasunei eta haien gizarteratzeari buruzko 4/2000 Lege Organikoaren Erregelamenduaren aldaketari buruzkoa.</w:t>
      </w:r>
    </w:p>
    <w:p>
      <w:pPr>
        <w:pStyle w:val="0"/>
        <w:suppressAutoHyphens w:val="false"/>
        <w:rPr>
          <w:rStyle w:val="1"/>
        </w:rPr>
      </w:pPr>
      <w:r>
        <w:rPr>
          <w:rStyle w:val="1"/>
          <w:b w:val="true"/>
        </w:rPr>
        <w:t xml:space="preserve">2. </w:t>
      </w:r>
      <w:r>
        <w:rPr>
          <w:rStyle w:val="1"/>
        </w:rPr>
        <w:t xml:space="preserve">Nafarroako Parlamentuko Aldizkari Ofizialean argitara dadin agin</w:t>
        <w:softHyphen/>
        <w:softHyphen/>
        <w:softHyphen/>
        <w:softHyphen/>
        <w:t xml:space="preserve">tzea.</w:t>
      </w:r>
    </w:p>
    <w:p>
      <w:pPr>
        <w:pStyle w:val="0"/>
        <w:suppressAutoHyphens w:val="false"/>
        <w:rPr>
          <w:rStyle w:val="1"/>
        </w:rPr>
      </w:pPr>
      <w:r>
        <w:rPr>
          <w:rStyle w:val="1"/>
          <w:b w:val="true"/>
        </w:rPr>
        <w:t xml:space="preserve">3.</w:t>
      </w:r>
      <w:r>
        <w:rPr>
          <w:rStyle w:val="1"/>
        </w:rPr>
        <w:t xml:space="preserve"> Osoko Bilkuran izapide</w:t>
        <w:softHyphen/>
        <w:softHyphen/>
        <w:softHyphen/>
        <w:softHyphen/>
        <w:t xml:space="preserve">tzea.</w:t>
      </w:r>
    </w:p>
    <w:p>
      <w:pPr>
        <w:pStyle w:val="0"/>
        <w:suppressAutoHyphens w:val="false"/>
        <w:rPr>
          <w:rStyle w:val="1"/>
        </w:rPr>
      </w:pPr>
      <w:r>
        <w:rPr>
          <w:rStyle w:val="1"/>
        </w:rPr>
        <w:t xml:space="preserve">Iruñean, 2021eko urriaren 25ean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Geroa Bai talde parlamentarioari atxikitako foru parlamentari Blanca Regúlez Álvarez andreak, Legebiltzarreko Erregelamenduan ezarritakoaren babesean, honako galdera hau aurkezten du, Nafarroako Gobernuko Migrazio Politiketako eta Justiziako kontseilariak Osoko Bilkuran ahoz erantzun dezan: </w:t>
      </w:r>
    </w:p>
    <w:p>
      <w:pPr>
        <w:pStyle w:val="0"/>
        <w:suppressAutoHyphens w:val="false"/>
        <w:rPr>
          <w:rStyle w:val="1"/>
        </w:rPr>
      </w:pPr>
      <w:r>
        <w:rPr>
          <w:rStyle w:val="1"/>
        </w:rPr>
        <w:t xml:space="preserve">Espainian dauden Atzerritarren eskubide eta askatasunei eta haien gizarteratzeari buruzko 4/2000 Lege Organikoaren Erregelamendua aldatzen duen urriaren 19ko 903/2021 Errege Dekretuaren babesean, zeina apirilaren 20ko 557/2011 Errege Dekretuaren bidez onetsi zen 3/2009 Lege Organikoaren bidez aldatu baitzen,</w:t>
      </w:r>
    </w:p>
    <w:p>
      <w:pPr>
        <w:pStyle w:val="0"/>
        <w:suppressAutoHyphens w:val="false"/>
        <w:rPr>
          <w:rStyle w:val="1"/>
        </w:rPr>
      </w:pPr>
      <w:r>
        <w:rPr>
          <w:rStyle w:val="1"/>
        </w:rPr>
        <w:t xml:space="preserve">Gobernuak zer balorazio egiten du erregelamendu bidezko aldaketa horri buruz, Foru Administrazioaren tutoretzapeko adingabe atzerritar bakarrik daudenei egoiliar-baimena adindun bihurtzen direnean emateari –egoiliar-baimenaren titularrak izan ala ez– dagokionez? </w:t>
      </w:r>
    </w:p>
    <w:p>
      <w:pPr>
        <w:pStyle w:val="0"/>
        <w:suppressAutoHyphens w:val="false"/>
        <w:rPr>
          <w:rStyle w:val="1"/>
        </w:rPr>
      </w:pPr>
      <w:r>
        <w:rPr>
          <w:rStyle w:val="1"/>
        </w:rPr>
        <w:t xml:space="preserve">Iruñean, 2021eko urriaren 20an </w:t>
      </w:r>
    </w:p>
    <w:p>
      <w:pPr>
        <w:pStyle w:val="0"/>
        <w:suppressAutoHyphens w:val="false"/>
        <w:rPr>
          <w:rStyle w:val="1"/>
        </w:rPr>
      </w:pPr>
      <w:r>
        <w:rPr>
          <w:rStyle w:val="1"/>
        </w:rPr>
        <w:t xml:space="preserve">Foru parlamentaria: Blanca Regúlez Álvarez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