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octubre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conmemoración del Día Internacional del Daño Cerebral Adquirido, para lo que hará un acto el próximo 26 de octubre a las 12 horas en el atrio junto a la asociación Hiru Hamabi.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iluminará su fachada de color azul el 26 de octubre”. (10-21/DEC-00067).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