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trabajo de las Mesas de Diálogo de Cambio Climático y Energía,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El consejero de Desarrollo Económico y Empresarial, Mikel Irujo, clausuró el pasado 14 de octubre en Pamplona las Mesas de Diálogo de Cambio Climático y Energía, un proceso de participación desarrollado para integrar las visiones de los diferentes agentes implicados en la transición energética en la Comunidad Foral. </w:t>
      </w:r>
    </w:p>
    <w:p>
      <w:pPr>
        <w:pStyle w:val="0"/>
        <w:suppressAutoHyphens w:val="false"/>
        <w:rPr>
          <w:rStyle w:val="1"/>
        </w:rPr>
      </w:pPr>
      <w:r>
        <w:rPr>
          <w:rStyle w:val="1"/>
        </w:rPr>
        <w:t xml:space="preserve">Para ello se celebraron, entre los meses de junio y octubre, diferentes encuentros y mesas de diálogo, en las que participaron 32 personas pertenecientes a diversas instituciones y entidades. El resultado ha sido un intercambio de ideas basado en la colaboración de todos los interlocutores, la escucha activa y el respeto a las ideas de los distintos participantes, centrado en la necesidad de suministro energético de navarra, la reducción de emisiones de gases de efecto invernadero y el cumplimiento de los objetivos y compromisos adquiridos en el Acuerdo de París. </w:t>
      </w:r>
    </w:p>
    <w:p>
      <w:pPr>
        <w:pStyle w:val="0"/>
        <w:suppressAutoHyphens w:val="false"/>
        <w:rPr>
          <w:rStyle w:val="1"/>
        </w:rPr>
      </w:pPr>
      <w:r>
        <w:rPr>
          <w:rStyle w:val="1"/>
        </w:rPr>
        <w:t xml:space="preserve">La primera sesión, celebrada el 10 de junio, se centró en contextualizar la situación de Navarra en relación a tres temas: el cambio climático, la descarbonización y la electrificación. Y contó con la intervención de Víctor Marcos, director de Energías Renovables y Mercado Eléctrico del Instituto para la diversificación y ahorro de Energía (IDAE); Juantxo López de Uralde, Diputado por Álava y presidente de la Comisión de Transición ecológica; y Antonio Turiel, del Physical &amp; Technological Oceanography Department / Barcelona Expert Center, lnstitut de Ciencies del Mar -CMIMA (CSIC). Fue una primera muestra de la variedad de los sectores institucionales y sociales que iban a participar en los encuentros, así como de la amplitud de miras que se perseguían en una cuestión que va a ocupar gran parte de la centralidad del debate público durante los próximos </w:t>
        <w:br w:type="textWrapping"/>
        <w:t xml:space="preserve">tiempos. </w:t>
      </w:r>
    </w:p>
    <w:p>
      <w:pPr>
        <w:pStyle w:val="0"/>
        <w:suppressAutoHyphens w:val="false"/>
        <w:rPr>
          <w:rStyle w:val="1"/>
        </w:rPr>
      </w:pPr>
      <w:r>
        <w:rPr>
          <w:rStyle w:val="1"/>
        </w:rPr>
        <w:t xml:space="preserve">Por todo ello, se presenta la siguiente pregunta oral: </w:t>
      </w:r>
    </w:p>
    <w:p>
      <w:pPr>
        <w:pStyle w:val="0"/>
        <w:suppressAutoHyphens w:val="false"/>
        <w:rPr>
          <w:rStyle w:val="1"/>
        </w:rPr>
      </w:pPr>
      <w:r>
        <w:rPr>
          <w:rStyle w:val="1"/>
        </w:rPr>
        <w:t xml:space="preserve">¿Qué valoración hace del trabajo de dichas mesas y de las aportaciones realizadas por los participantes respecto de los objetivos inicialmente planteados? </w:t>
      </w:r>
    </w:p>
    <w:p>
      <w:pPr>
        <w:pStyle w:val="0"/>
        <w:suppressAutoHyphens w:val="false"/>
        <w:rPr>
          <w:rStyle w:val="1"/>
        </w:rPr>
      </w:pPr>
      <w:r>
        <w:rPr>
          <w:rStyle w:val="1"/>
        </w:rPr>
        <w:t xml:space="preserve">Pamplona-lruña a 4 de noviembre de 2021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