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Altsasuko Otadiko Kristo Santua Aterpetxeari buruz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honako galdera hau aurkezten du, Nafarroako Gobernuko Osasuneko kontseilariak ahoz erantzun dezan:</w:t>
      </w:r>
    </w:p>
    <w:p>
      <w:pPr>
        <w:pStyle w:val="0"/>
        <w:suppressAutoHyphens w:val="false"/>
        <w:rPr>
          <w:rStyle w:val="1"/>
        </w:rPr>
      </w:pPr>
      <w:r>
        <w:rPr>
          <w:rStyle w:val="1"/>
        </w:rPr>
        <w:t xml:space="preserve">Nafarroako Kirolaren eta Gazteriaren Institutuko Carlos Amatriainek Langileen Batzordearen ordezkariei adierazi zienez, ez dauka Altsasuko Otadiko Kristo Santua Aterpetxeko instalazioak mantentzeko interesik. Aterpetxe hori da Nafarroako Gobernuak Nafarroako Kirolaren eta Gazteriaren Institutuaren bitartez zuzenean kudeatzen duen gazteen aterpetxe bakarra.</w:t>
      </w:r>
    </w:p>
    <w:p>
      <w:pPr>
        <w:pStyle w:val="0"/>
        <w:suppressAutoHyphens w:val="false"/>
        <w:rPr>
          <w:rStyle w:val="1"/>
        </w:rPr>
      </w:pPr>
      <w:r>
        <w:rPr>
          <w:rStyle w:val="1"/>
        </w:rPr>
        <w:t xml:space="preserve">Aterpetxea Nafarroako Gobernuaren gainontzeko departamentuei eta erakunde autonomoei eskaini zaiela ere adierazi zien.</w:t>
      </w:r>
    </w:p>
    <w:p>
      <w:pPr>
        <w:pStyle w:val="0"/>
        <w:suppressAutoHyphens w:val="false"/>
        <w:rPr>
          <w:rStyle w:val="1"/>
        </w:rPr>
      </w:pPr>
      <w:r>
        <w:rPr>
          <w:rStyle w:val="1"/>
        </w:rPr>
        <w:t xml:space="preserve">Migrazio Politiketako Zuzendaritzak instalazioekiko bere interesa adierazi zuen, baina Gobernuko beste departamentu bat aterpetxeaz jabetu ezean pribatizatu eginen dela, edo haren kudeaketa kanpoan kontratatuko dela, ziurtatu zuen.</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 Zuzenean kudeatzen duen gazteen aterpetxe bakarra bada ere, Kultura Departamentuak erabaki du Altsasuko Otadiko Kristo Santua Aterpetxearen instalazioak lagatzea edo pribatizatzea. Zergatik?</w:t>
      </w:r>
    </w:p>
    <w:p>
      <w:pPr>
        <w:pStyle w:val="0"/>
        <w:suppressAutoHyphens w:val="false"/>
        <w:rPr>
          <w:rStyle w:val="1"/>
        </w:rPr>
      </w:pPr>
      <w:r>
        <w:rPr>
          <w:rStyle w:val="1"/>
        </w:rPr>
        <w:t xml:space="preserve">• Aterpetxea Migrazio Politiketako Zuzendaritza Nagusiari lagaz gero, zertarako erabiliko dira aterpetxe horren instalazioak?</w:t>
      </w:r>
    </w:p>
    <w:p>
      <w:pPr>
        <w:pStyle w:val="0"/>
        <w:suppressAutoHyphens w:val="false"/>
        <w:rPr>
          <w:rStyle w:val="1"/>
        </w:rPr>
      </w:pPr>
      <w:r>
        <w:rPr>
          <w:rStyle w:val="1"/>
        </w:rPr>
        <w:t xml:space="preserve">• Kudeaketa zuzenean eginen al du Migrazio Politiketako eta Justiziako Departamentuak, ala pribatizatu eginen da, edo kudeaketa kanpoan kontratatu?</w:t>
      </w:r>
    </w:p>
    <w:p>
      <w:pPr>
        <w:pStyle w:val="0"/>
        <w:suppressAutoHyphens w:val="false"/>
        <w:rPr>
          <w:rStyle w:val="1"/>
        </w:rPr>
      </w:pPr>
      <w:r>
        <w:rPr>
          <w:rStyle w:val="1"/>
        </w:rPr>
        <w:t xml:space="preserve">• Instalazioen erabilera beste departamentu bati lagaz gero, zertan eraginen die aterpetxeko langile finkoei edo aldi baterakoei? Aterpetxearekin batera langileak transferituko dira?</w:t>
      </w:r>
    </w:p>
    <w:p>
      <w:pPr>
        <w:pStyle w:val="0"/>
        <w:suppressAutoHyphens w:val="false"/>
        <w:rPr>
          <w:rStyle w:val="1"/>
        </w:rPr>
      </w:pPr>
      <w:r>
        <w:rPr>
          <w:rStyle w:val="1"/>
        </w:rPr>
        <w:t xml:space="preserve">• Aterpetxea pribatizatu edo kanporatuz gero, aldi baterako langileen kontratuak amaiaraziko al dira? Eta langile finkoak baldin badira, zer lanpostutan kokatuko dira?</w:t>
      </w:r>
    </w:p>
    <w:p>
      <w:pPr>
        <w:pStyle w:val="0"/>
        <w:suppressAutoHyphens w:val="false"/>
        <w:rPr>
          <w:rStyle w:val="1"/>
        </w:rPr>
      </w:pPr>
      <w:r>
        <w:rPr>
          <w:rStyle w:val="1"/>
        </w:rPr>
        <w:t xml:space="preserve">Iruñean, 2021eko azaroaren 3an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