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30 de noviembre de 2021, la Junta de Portavoces del Parlamento de Navarra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Visto el escrito presentado por el Ilmo. Sr. D. Adolfo Araiz Flamarique interponiendo recurso contra la inadmisión de tres enmiendas presentadas al proyecto de Ley Foral de Cambio Climático y Transición Energética, SE ACUERDA: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Estimar el recurso presentado por el Ilmo. Sr. D. Adolfo Araiz Flamarique contra la inadmisión de tres enmiendas presentadas al Proyecto de Ley Foral de Cambio Climático y Transición Energética (10-21/LEY-00006).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Admitir a trámite las enmiendas 5801-17, 5801-18 y 5801-53 y calificarlas como 39 bis, 46 bis y 147 bis, respectivamente.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Ordenar la publicación de este Acuerdo y de las mencionadas enmiendas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30 de noviembre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Presidente: Unai Hualde Iglesias</w:t>
      </w:r>
    </w:p>
    <w:p>
      <w:pPr>
        <w:pStyle w:val="2"/>
        <w:suppressAutoHyphens w:val="false"/>
        <w:rPr/>
      </w:pPr>
      <w:r>
        <w:rPr/>
        <w:t xml:space="preserve">Enmienda núm. 39 bis</w:t>
      </w:r>
    </w:p>
    <w:p>
      <w:pPr>
        <w:pStyle w:val="3"/>
        <w:suppressAutoHyphens w:val="false"/>
        <w:rPr/>
      </w:pPr>
      <w:r>
        <w:rPr/>
        <w:t xml:space="preserve">Formulada por el</w:t>
      </w:r>
    </w:p>
    <w:p>
      <w:pPr>
        <w:pStyle w:val="4"/>
        <w:suppressAutoHyphens w:val="false"/>
        <w:rPr/>
      </w:pPr>
      <w:r>
        <w:rPr/>
        <w:t xml:space="preserve">G.P. EH Bildu Nafarroa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Enmienda de modificación del artículo 12. Se suprime el apartado 7.</w:t>
      </w:r>
    </w:p>
    <w:p>
      <w:pPr>
        <w:pStyle w:val="0"/>
        <w:suppressAutoHyphens w:val="false"/>
        <w:rPr>
          <w:rStyle w:val="1"/>
          <w:spacing w:val="-0.961"/>
        </w:rPr>
      </w:pPr>
      <w:r>
        <w:rPr>
          <w:rStyle w:val="1"/>
          <w:spacing w:val="-0.961"/>
        </w:rPr>
        <w:t xml:space="preserve">Motivación: En coherencia con otras enmiendas presentadas por nuestro Grupo Parlamentario.</w:t>
      </w:r>
    </w:p>
    <w:p>
      <w:pPr>
        <w:pStyle w:val="2"/>
        <w:suppressAutoHyphens w:val="false"/>
        <w:rPr/>
      </w:pPr>
      <w:r>
        <w:rPr/>
        <w:t xml:space="preserve">Enmienda núm. 46 bis</w:t>
      </w:r>
    </w:p>
    <w:p>
      <w:pPr>
        <w:pStyle w:val="3"/>
        <w:suppressAutoHyphens w:val="false"/>
        <w:rPr/>
      </w:pPr>
      <w:r>
        <w:rPr/>
        <w:t xml:space="preserve">Formulada por el</w:t>
      </w:r>
    </w:p>
    <w:p>
      <w:pPr>
        <w:pStyle w:val="4"/>
        <w:suppressAutoHyphens w:val="false"/>
        <w:rPr/>
      </w:pPr>
      <w:r>
        <w:rPr/>
        <w:t xml:space="preserve">G.P. EH Bildu Nafarroa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Enmienda de modificación del apartado 2 del artículo 14, que queda recatado de la siguiente manera: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“2. Corresponde a las entidades locales facilitar a la ciudadanía, a través de los canales pertinentes, la información de la evolución de las emisiones locales, la evolución de los indicadores climáticos, la vulnerabilidad de su territorio y las actuaciones de mitigación y adaptación llevadas a cabo en el mismo”.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Motivación: En coherencia con otra enmienda presentada por nuestro Grupo Parlamentario en la que proponemos que el texto suprimido se incorpore en un nuevo artículo 14 ter.</w:t>
      </w:r>
    </w:p>
    <w:p>
      <w:pPr>
        <w:pStyle w:val="2"/>
        <w:suppressAutoHyphens w:val="false"/>
        <w:rPr/>
      </w:pPr>
      <w:r>
        <w:rPr/>
        <w:t xml:space="preserve">Enmienda núm. 147 bis</w:t>
      </w:r>
    </w:p>
    <w:p>
      <w:pPr>
        <w:pStyle w:val="3"/>
        <w:suppressAutoHyphens w:val="false"/>
        <w:rPr/>
      </w:pPr>
      <w:r>
        <w:rPr/>
        <w:t xml:space="preserve">Formulada por el</w:t>
      </w:r>
    </w:p>
    <w:p>
      <w:pPr>
        <w:pStyle w:val="4"/>
        <w:suppressAutoHyphens w:val="false"/>
        <w:rPr/>
      </w:pPr>
      <w:r>
        <w:rPr/>
        <w:t xml:space="preserve">G.P. EH Bildu Nafarroa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Enmienda de modificación del artículo 36. Se suprime el apartado 2.</w:t>
      </w:r>
    </w:p>
    <w:p>
      <w:pPr>
        <w:pStyle w:val="0"/>
        <w:suppressAutoHyphens w:val="false"/>
        <w:rPr>
          <w:rStyle w:val="1"/>
          <w:spacing w:val="-2.88"/>
        </w:rPr>
      </w:pPr>
      <w:r>
        <w:rPr>
          <w:rStyle w:val="1"/>
          <w:spacing w:val="-2.88"/>
        </w:rPr>
        <w:t xml:space="preserve">Motivación: En coherencia con otra enmienda en la que se regula la reserva de estacionamientos.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a:emnum"/>
    <w:qFormat w:val="true"/>
    <w:pPr>
      <w:jc w:val="both"/>
      <w:ind w:firstLine="0"/>
      <w:spacing w:after="170.079" w:before="226.772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sz w:val="19.2"/>
      <w:caps/>
      <w:rFonts w:ascii="Helvetica LT Std" w:cs="Helvetica LT Std" w:eastAsia="Helvetica LT Std" w:hAnsi="Helvetica LT Std"/>
      <w:lang w:bidi="es-ES" w:eastAsia="es-ES" w:val="es-ES"/>
    </w:rPr>
  </w:style>
  <w:style w:customStyle="1" w:styleId="3" w:type="paragraph">
    <w:name w:val="a:formula"/>
    <w:basedOn w:val="2"/>
    <w:qFormat w:val="true"/>
    <w:pPr>
      <w:jc w:val="center"/>
      <w:ind w:firstLine="0"/>
      <w:spacing w:after="28.347" w:before="0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</w:rPr>
  </w:style>
  <w:style w:customStyle="1" w:styleId="4" w:type="paragraph">
    <w:name w:val="a:grupo"/>
    <w:basedOn w:val="3"/>
    <w:qFormat w:val="true"/>
    <w:pPr>
      <w:jc w:val="center"/>
      <w:ind w:firstLine="0"/>
      <w:spacing w:after="170.079" w:before="0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