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30 de noviembre de 2021,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 </w:t>
      </w:r>
      <w:r>
        <w:rPr>
          <w:rStyle w:val="1"/>
        </w:rPr>
        <w:t xml:space="preserve">Admitir a trámite la pregunta sobre el proyecto de duplicación de los túneles de Belate y Almandoz, formulada por la Ilma. Sra. D.ª Isabel Olave Ballarena.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 </w:t>
      </w:r>
      <w:r>
        <w:rPr>
          <w:rStyle w:val="1"/>
        </w:rPr>
        <w:t xml:space="preserve">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30 de noviembre de 2021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Isabel Olave Ballarena, miembro de las Cortes de Navarra, adscrita al Grupo Parlamentario Navarra Suma (NA+), al amparo de lo dispuesto en el Reglamento de la Cámara, realiza la siguiente pregunta escrita.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Departamento de Cohesión Territorial concluyó y trasladó públicamente que el enlace en la boca sur de Almandoz es la opción óptima desde el punto de vista técnico, medioambiental y económico, y garantiza la seguridad en la vía para el enlace del Barrio de Mendiola en la obra de duplicación de los túneles de Belate y Almandoz, dando así respuesta a la alegación y a las peticiones de los representantes de su vecindario.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¿Es así como se va a recoger en la aprobación definitiva del proyecto y como se va a dar respuesta al pueblo de Almandoz?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Navarra, a 22 de noviembre de 2021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Parlamentaria Foral: Isabel Olave Ballarena 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