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20an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eSports Plan Estrategiko bat diseina dezan eta industria hori Nafarroako Foru Komunitatean garatu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Alberto Bonilla Zafra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eSports Plan Estrategiko bat diseina dezan eta industria hori Nafarroako Foru Komunitatean garatu dezan.</w:t>
      </w:r>
    </w:p>
    <w:p>
      <w:pPr>
        <w:pStyle w:val="0"/>
        <w:suppressAutoHyphens w:val="false"/>
        <w:rPr>
          <w:rStyle w:val="1"/>
        </w:rPr>
      </w:pPr>
      <w:r>
        <w:rPr>
          <w:rStyle w:val="1"/>
        </w:rPr>
        <w:t xml:space="preserve">Kirol elektronikoen industria –eSports– modu esponentzialean hazi da azken urteotan, lehiaketa- eta aisialdi-jarduera globala bihurtzeraino, bai eta etorkizuneko negozio-eredu berri eta indartsua ere.</w:t>
      </w:r>
    </w:p>
    <w:p>
      <w:pPr>
        <w:pStyle w:val="0"/>
        <w:suppressAutoHyphens w:val="false"/>
        <w:rPr>
          <w:rStyle w:val="1"/>
        </w:rPr>
      </w:pPr>
      <w:r>
        <w:rPr>
          <w:rStyle w:val="1"/>
        </w:rPr>
        <w:t xml:space="preserve">Teknologiak egindako aurrerabideari esker eta teknologia herritarren etxeetan sartu izanari esker, jokoa, etxeetan, ez da jada erabiltzaile edo familia bakar bati loturik ageri, jokalarien eta ikusleen arteko jarduera koral bihurtu baita. Gure gazte askok erabiltzaile eta ikusle horiek osatzen duten erkidego hori baliatzen dute gaur egun harremanetan jartzeko, halako moduan non horien eguneroko bizitzaren, horien lagunen eguneroko bizitzaren eta horien harreman sozialen eredu berrien parte izatera pasatu baita.</w:t>
      </w:r>
    </w:p>
    <w:p>
      <w:pPr>
        <w:pStyle w:val="0"/>
        <w:suppressAutoHyphens w:val="false"/>
        <w:rPr>
          <w:rStyle w:val="1"/>
        </w:rPr>
      </w:pPr>
      <w:r>
        <w:rPr>
          <w:rStyle w:val="1"/>
        </w:rPr>
        <w:t xml:space="preserve">Kirol elektronikoen negozio-bolumena ia 35 milioi eurokoa da gaur egun Espainian, sektorea azken lau urteotan ehuneko 140 baino gehiago hazi baita. Mundu-mailan, kirol elektronikoen sektoreak 94,7 milioi euroko diru-sarrerak izan ditu 2020an, pandemia gorabehera, eta 2024an 1.600 milioi dolar baino gehiagoko diru-sarrerak izatera helduko dela uste da.</w:t>
      </w:r>
    </w:p>
    <w:p>
      <w:pPr>
        <w:pStyle w:val="0"/>
        <w:suppressAutoHyphens w:val="false"/>
        <w:rPr>
          <w:rStyle w:val="1"/>
        </w:rPr>
      </w:pPr>
      <w:r>
        <w:rPr>
          <w:rStyle w:val="1"/>
        </w:rPr>
        <w:t xml:space="preserve">Hori dela-eta, komunikazio-talde, kirol tradizionaletako ekipo eta figura mediatiko askok sektore horren aldeko apustua egitea erabaki dute; sektoreak, izan ere, 443 milioi ikusle biltzen ditu mundu osoan, pandemiaren aurreko urtean –2019an– baino ehuneko 12 gehiago. Emakumezkoek ere lagundu dute sektoreak Espainian bultzaldi handi hori izan dezan, emakumezkoek audientziaren ehuneko 36 egiten baitute. Halatan, Espainia 12. tokian dago munduko rankingean, biztanle-kopuruan hogeita hamargarrena izan arren.</w:t>
      </w:r>
    </w:p>
    <w:p>
      <w:pPr>
        <w:pStyle w:val="0"/>
        <w:suppressAutoHyphens w:val="false"/>
        <w:rPr>
          <w:rStyle w:val="1"/>
        </w:rPr>
      </w:pPr>
      <w:r>
        <w:rPr>
          <w:rStyle w:val="1"/>
        </w:rPr>
        <w:t xml:space="preserve">Interes ekonomiko eta sozialeko datu horiek mahai gainean, argi dago erakunde publikoek ezin diotela bizkarra eman gazteen artean gero eta indar handiagoa duen garapen sozial eta ekonomikoko eragile berri horri, zeina garrantzi bereziko eredu sozioekonomiko izateko geratzera etorri baita. Halaber, banaka nahiz taldean egin daitekeen kirol bat den aldetik, nabarmendu egin beharra dago bertuteetan prestakuntza ematen diela gazteei, zeinek, beste diziplina batzuetan bezala, hainbat balio hartzen baitituzte; esaterako, kiroltasuna, ahalegina, nork bere mugak gainditzea, errespetua, berdintasuna, laguntasuna edo elkartasuna. Hori dela-eta, ez da harritzekoa kirol tradizionaletako zenbait talde eta klubek kirol elektronikoen alde apustu egin izana, jarraitzaileekiko harremanak sustatzen jarraitzeko eta euren erkidegoa zabaltzeko.</w:t>
      </w:r>
    </w:p>
    <w:p>
      <w:pPr>
        <w:pStyle w:val="0"/>
        <w:suppressAutoHyphens w:val="false"/>
        <w:rPr>
          <w:rStyle w:val="1"/>
        </w:rPr>
      </w:pPr>
      <w:r>
        <w:rPr>
          <w:rStyle w:val="1"/>
        </w:rPr>
        <w:t xml:space="preserve">Gurera etorrita, Nafarroako Unibertsitate Publikoko irakasle Iván Pérezen esanetan kirol elektronikoen sektoreak 150.000 euroko diru-sarrerak eragin zituen 2019an; diru-sarrera horiek ehuneko 80 jaitsi ziren 2020an, eta aurten, berriz, ehuneko 5 igo dira berriro ere. Portzentaje hori txiki samarra da, Espainia osoan eragiten duten 35 milioiko diru-sarreren aldean. Egia da badirela zenbait ekimen –foru erkidegoan egin berri den Pamplona Play Fest, adibidez– kirol elektronikoak bultzatzeko, sustatzeko eta hedatzeko balio dutenak, baina ekimen oro dira inoiz baino beharrezkoagoak Espainiako beste erkidego batzuen aldean oraindik ere ondu gabe dagoen diziplina hori Nafarroan bultzatzeko.</w:t>
      </w:r>
    </w:p>
    <w:p>
      <w:pPr>
        <w:pStyle w:val="0"/>
        <w:suppressAutoHyphens w:val="false"/>
        <w:rPr>
          <w:rStyle w:val="1"/>
        </w:rPr>
      </w:pPr>
      <w:r>
        <w:rPr>
          <w:rStyle w:val="1"/>
        </w:rPr>
        <w:t xml:space="preserve">Nafarroako Foru Komunitatean sektorearekiko interes gero eta handiagoa dago; hor dira, esaterako, kirol elektronikoen balio sozial eta hezkuntza-balioei buruz New Age Learning-ek garatutako programa arrakastatsua edo Club Atlético Osasunako jokalari profesional Rubén Garcíak Guasones Team bere ekipoarekin egindako apustu mediatikoagoa. Ekimenak askoz ere gehiago izan litezke, sektore publikoaren eta erakundeen babesa handiagoa izanen balitz.</w:t>
      </w:r>
    </w:p>
    <w:p>
      <w:pPr>
        <w:pStyle w:val="0"/>
        <w:suppressAutoHyphens w:val="false"/>
        <w:rPr>
          <w:rStyle w:val="1"/>
        </w:rPr>
      </w:pPr>
      <w:r>
        <w:rPr>
          <w:rStyle w:val="1"/>
        </w:rPr>
        <w:t xml:space="preserve">Hortaz, ezinbestekoa da kirol elektronikoen diziplinaren aldeko apustu argi eta irmoa egitea, sektore horren garapen ekonomiko eta enpresariala bultzatzeko, sektorean eragin zuzena duten hezkuntza-arloei dagokienez herritarrak –eta bereziki, gazteak– prestatzeko, sektorea foru erkidegoan garatzea errazteko behar den legeria zertzeko, eta kirol elektronikoen merkatuan inplikatuta dauden eragile nafarren talentua erakartzeko eta atxikitzeko.</w:t>
      </w:r>
    </w:p>
    <w:p>
      <w:pPr>
        <w:pStyle w:val="0"/>
        <w:suppressAutoHyphens w:val="false"/>
        <w:rPr>
          <w:rStyle w:val="1"/>
        </w:rPr>
      </w:pPr>
      <w:r>
        <w:rPr>
          <w:rStyle w:val="1"/>
        </w:rPr>
        <w:t xml:space="preserve">Horregatik guztiagatik, Navarra Suma talde parlamentarioak honako erabaki proposamen hau aurkezten du: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Behar diren lege- nahiz erregelamendu-neurriak abiaraz ditzan, Nafarroan kirol elektronikoen sektorea arautzeko, haren errealitatea eta beharrizanak aintzat hartuta.</w:t>
      </w:r>
    </w:p>
    <w:p>
      <w:pPr>
        <w:pStyle w:val="0"/>
        <w:suppressAutoHyphens w:val="false"/>
        <w:rPr>
          <w:rStyle w:val="1"/>
        </w:rPr>
      </w:pPr>
      <w:r>
        <w:rPr>
          <w:rStyle w:val="1"/>
        </w:rPr>
        <w:t xml:space="preserve">2. Kirol Elektronikoei buruzko Plan Estrategikoa bultza dezan, diziplina hori garatzeko, sustatzeko, prestatzeko eta ezagutzeko, bai eta Nafarroako Foru Komunitatean talentua atxiki eta erakartzeko ere.</w:t>
      </w:r>
    </w:p>
    <w:p>
      <w:pPr>
        <w:pStyle w:val="0"/>
        <w:suppressAutoHyphens w:val="false"/>
        <w:rPr>
          <w:rStyle w:val="1"/>
        </w:rPr>
      </w:pPr>
      <w:r>
        <w:rPr>
          <w:rStyle w:val="1"/>
        </w:rPr>
        <w:t xml:space="preserve">3. Kirol elektronikoen sektorearekiko lankidetza bultza dezan, lehiatzeko moduko tokian paratzeko, haren hazkundea babesteko, egun dauden enpresak jasangarri egiteko eta nazioko nahiz nazioarteko kapitala Nafarroara erakartzeko.</w:t>
      </w:r>
    </w:p>
    <w:p>
      <w:pPr>
        <w:pStyle w:val="0"/>
        <w:suppressAutoHyphens w:val="false"/>
        <w:rPr>
          <w:rStyle w:val="1"/>
        </w:rPr>
      </w:pPr>
      <w:r>
        <w:rPr>
          <w:rStyle w:val="1"/>
        </w:rPr>
        <w:t xml:space="preserve">4. Jada indarrean dagoen prestakuntza-eskaintza diseinatu eta hobetu dezan Hezkuntza Departamentuarekin, Garapen Ekonomiko eta Enpresarialeko Departamentuarekin eta Unibertsitateko, Berrikuntzako eta Eraldaketa Digitaleko Departamentuarekin lankidetzan, kirol elektronikoen sektorearen garapena eta produkzioa, jarduera eta balioak bultzatzeko.</w:t>
      </w:r>
    </w:p>
    <w:p>
      <w:pPr>
        <w:pStyle w:val="0"/>
        <w:suppressAutoHyphens w:val="false"/>
        <w:rPr>
          <w:rStyle w:val="1"/>
        </w:rPr>
      </w:pPr>
      <w:r>
        <w:rPr>
          <w:rStyle w:val="1"/>
        </w:rPr>
        <w:t xml:space="preserve">Iruñean, 2021eko abenduaren 16an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