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Valle de Odieta SCL-k 2019an jasotako laguntzei buruz Adolfo Araiz Flamarique jaunak egindako galderaren erantzuna, Foru Diputazioak emana. Galdera 2021eko urriaren 1eko 111. Nafarroako Parlamentuko Aldizkari Ofizialean argitaratu zen.</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Adolfo Araiz Flamarique jaunak idatziz erantzuteko galdera egin du Valle de Odieta SCLk 2019an jasotako laguntzei buruz (PES-00294). Hori dela eta, hona hemen Landa Garapeneko eta Ingurumeneko kontseilariaren erantzuna:</w:t>
      </w:r>
    </w:p>
    <w:p>
      <w:pPr>
        <w:pStyle w:val="0"/>
        <w:spacing w:after="113.386" w:before="0" w:line="226" w:lineRule="exact"/>
        <w:suppressAutoHyphens w:val="false"/>
        <w:rPr>
          <w:rStyle w:val="1"/>
        </w:rPr>
      </w:pPr>
      <w:r>
        <w:rPr>
          <w:rStyle w:val="1"/>
        </w:rPr>
        <w:t xml:space="preserve">1. Emandako Ingurumen Baimen Integratuarekin bat, Valle de Odieta SCLk zenbat abelgorri emerako baimena zeukan 2019an?</w:t>
      </w:r>
    </w:p>
    <w:p>
      <w:pPr>
        <w:pStyle w:val="0"/>
        <w:spacing w:after="113.386" w:before="0" w:line="226" w:lineRule="exact"/>
        <w:suppressAutoHyphens w:val="false"/>
        <w:rPr>
          <w:rStyle w:val="1"/>
        </w:rPr>
      </w:pPr>
      <w:r>
        <w:rPr>
          <w:rStyle w:val="1"/>
        </w:rPr>
        <w:t xml:space="preserve">Valle de Odieta SCL enpresak 2019an indarrean zeukan Ingurumenaren eta Uraren zuzendari nagusiaren azaroaren 11ko 2275/2009 Ebazpenaren bidez emandako ingurumen baimen integratua, eta baimen horretan 3.450 esne-behi ageri ziren.</w:t>
      </w:r>
    </w:p>
    <w:p>
      <w:pPr>
        <w:pStyle w:val="0"/>
        <w:spacing w:after="113.386" w:before="0" w:line="226" w:lineRule="exact"/>
        <w:suppressAutoHyphens w:val="false"/>
        <w:rPr>
          <w:rStyle w:val="1"/>
        </w:rPr>
      </w:pPr>
      <w:r>
        <w:rPr>
          <w:rStyle w:val="1"/>
        </w:rPr>
        <w:t xml:space="preserve">2013ko urtarrilaren 18an, titularrak bere instalazioa aldatzeko proiektua jakinarazi zuen. Esnetarako behien ustiategia handitu nahi zuen, esne-behien kopurua 3.450etik 7.200era igoz, eta biometanizazio plantaren funtzionamendua aldatu, erregimen termofiloa ezarriz. Ingurumen Kalitatearen Zerbitzuak funtsezko aldaketatzat jo zuen hori, Ingurumena Babesteko Esku-hartzeari buruzko martxoaren 22ko 4/2005 Legea garatzen duen Erregelamenduaren 25. artikuluan ezarritako irizpideei jarraituz. Erregelamendu hori abenduaren 28ko 93/2006 Foru Dekretuaren bidez onetsi zen.</w:t>
      </w:r>
    </w:p>
    <w:p>
      <w:pPr>
        <w:pStyle w:val="0"/>
        <w:spacing w:after="113.386" w:before="0" w:line="226" w:lineRule="exact"/>
        <w:suppressAutoHyphens w:val="false"/>
        <w:rPr>
          <w:rStyle w:val="1"/>
        </w:rPr>
      </w:pPr>
      <w:r>
        <w:rPr>
          <w:rStyle w:val="1"/>
        </w:rPr>
        <w:t xml:space="preserve">Ingurumeneko eta Lurraldearen Antolamenduko zuzendari nagusiaren urriaren 30eko 850E/2018 Ebazpenaren bidez, ukatu egin zen eskatutako ingurumen baimen integratua. Gora jotzeko errekurtsoan ebazpena berretsi zen, Landa Garapeneko eta Ingurumeneko kontseilariaren martxoaren 6ko 25E/2019 Foru Aginduaren bidez; eta eskatzaileak administrazioarekiko auzi-errekurtsoa jarri zuen.</w:t>
      </w:r>
    </w:p>
    <w:p>
      <w:pPr>
        <w:pStyle w:val="0"/>
        <w:spacing w:after="113.386" w:before="0" w:line="226" w:lineRule="exact"/>
        <w:suppressAutoHyphens w:val="false"/>
        <w:rPr>
          <w:rStyle w:val="1"/>
        </w:rPr>
      </w:pPr>
      <w:r>
        <w:rPr>
          <w:rStyle w:val="1"/>
        </w:rPr>
        <w:t xml:space="preserve">2020ko abenduaren 21ean, Nafarroako Justizia Auzitegi Nagusiko Administrazioarekiko Auzien Salak 333/2020 Epaian hau erabaki zuen:</w:t>
      </w:r>
    </w:p>
    <w:p>
      <w:pPr>
        <w:pStyle w:val="0"/>
        <w:spacing w:after="113.386" w:before="0" w:line="226" w:lineRule="exact"/>
        <w:suppressAutoHyphens w:val="false"/>
        <w:rPr>
          <w:rStyle w:val="1"/>
        </w:rPr>
      </w:pPr>
      <w:r>
        <w:rPr>
          <w:rStyle w:val="1"/>
        </w:rPr>
        <w:t xml:space="preserve">“a) Aipatu ebazpena deuseztatzen dugu, ez delako zuzenbidearen araberakoa.</w:t>
      </w:r>
    </w:p>
    <w:p>
      <w:pPr>
        <w:pStyle w:val="0"/>
        <w:spacing w:after="113.386" w:before="0" w:line="226" w:lineRule="exact"/>
        <w:suppressAutoHyphens w:val="false"/>
        <w:rPr>
          <w:rStyle w:val="1"/>
        </w:rPr>
      </w:pPr>
      <w:r>
        <w:rPr>
          <w:rStyle w:val="1"/>
        </w:rPr>
        <w:t xml:space="preserve">b) Aitortzen dugu demandatzaileak eskatutako ingurumen baimen integratua jasotzeko eskubidea duela 2015-12-22ko ebazpen-proposamenean azaltzen den moduan. Proposamen hori baimena ematearen aldekoa da, eta baimena emateko bete beharreko baldintzak ezartzen ditu”.</w:t>
      </w:r>
    </w:p>
    <w:p>
      <w:pPr>
        <w:pStyle w:val="0"/>
        <w:spacing w:after="113.386" w:before="0" w:line="226" w:lineRule="exact"/>
        <w:suppressAutoHyphens w:val="false"/>
        <w:rPr>
          <w:rStyle w:val="1"/>
          <w:spacing w:val="-1.919"/>
        </w:rPr>
      </w:pPr>
      <w:r>
        <w:rPr>
          <w:rStyle w:val="1"/>
          <w:spacing w:val="-1.919"/>
        </w:rPr>
        <w:t xml:space="preserve">Epai hori betez, Ingurumeneko zuzendari nagusiaren martxoaren 12ko 222E/2021 Ebazpenaren bidez, ingurumen baimen integratua eman zitzaion Caparrosoko udal-mugartean dagoen esne-behien ustiategiaren eta hondakinen biometanizaziorako plantaren instalazioari, zeinaren titularrak Valle de Odieta SCL eta Hibridación Termosolar Navarra SL baitira, halako moldez non instalazioak eta jarduerak bete beharko baitituzte ingurumen baimen integratuaren proiektuan eta administrazio-espedientera bildutako gainerako agiri gehigarrietan ezartzen diren baldintzak, bai eta, edozein kasutan, ebazpen honen eranskinetan jasotako baldintzak eta neurriak ere. Baimen horrek 7.200era mugatzen du esne-behien kopurua.</w:t>
      </w:r>
    </w:p>
    <w:p>
      <w:pPr>
        <w:pStyle w:val="0"/>
        <w:spacing w:after="113.386" w:before="0" w:line="226" w:lineRule="exact"/>
        <w:suppressAutoHyphens w:val="false"/>
        <w:rPr>
          <w:rStyle w:val="1"/>
          <w:spacing w:val="-1.919"/>
        </w:rPr>
      </w:pPr>
      <w:r>
        <w:rPr>
          <w:rStyle w:val="1"/>
          <w:spacing w:val="-1.919"/>
        </w:rPr>
        <w:t xml:space="preserve">2. Merkataritza-sozietate horri zergatik ordaindu zaizkio 5.077 behi edukitzeko laguntzak, baldin eta ehunka gutxiago edukitzeko baimena bazeukan?</w:t>
      </w:r>
    </w:p>
    <w:p>
      <w:pPr>
        <w:pStyle w:val="0"/>
        <w:spacing w:after="113.386" w:before="0" w:line="226" w:lineRule="exact"/>
        <w:suppressAutoHyphens w:val="false"/>
        <w:rPr>
          <w:rStyle w:val="1"/>
          <w:spacing w:val="-1.919"/>
        </w:rPr>
      </w:pPr>
      <w:r>
        <w:rPr>
          <w:rStyle w:val="1"/>
          <w:spacing w:val="-1.919"/>
        </w:rPr>
        <w:t xml:space="preserve">Ekoizpenari lotutako laguntza, esne-behien ustiategietan, gainerako behi-aziendan bezala, abenduaren 19ko 1075/2014 Errege Dekretuak arautzen du, 2015etik aurrera nekazaritza eta abeltzaintzari zuzeneko ordainketak zein laguntzeko bestelako araubideak aplikatzeari buruzkoak.</w:t>
      </w:r>
    </w:p>
    <w:p>
      <w:pPr>
        <w:pStyle w:val="0"/>
        <w:spacing w:after="113.386" w:before="0" w:line="226" w:lineRule="exact"/>
        <w:suppressAutoHyphens w:val="false"/>
        <w:rPr>
          <w:rStyle w:val="1"/>
        </w:rPr>
      </w:pPr>
      <w:r>
        <w:rPr>
          <w:rStyle w:val="1"/>
        </w:rPr>
        <w:t xml:space="preserve">Abenduaren 19ko 1075/2014 Errege Dekretuaren 67.2 artikuluak dioenez, laguntzak abere hautagarri bakoitzeko eta urte bakoitzeko emanen dira. Abere hautagarriak dira:</w:t>
      </w:r>
    </w:p>
    <w:p>
      <w:pPr>
        <w:pStyle w:val="0"/>
        <w:spacing w:after="113.386" w:before="0" w:line="226" w:lineRule="exact"/>
        <w:suppressAutoHyphens w:val="false"/>
        <w:rPr>
          <w:rStyle w:val="1"/>
        </w:rPr>
      </w:pPr>
      <w:r>
        <w:rPr>
          <w:rStyle w:val="1"/>
        </w:rPr>
        <w:t xml:space="preserve">– Esnetarako behiak, aipatu errege dekretuaren XIII. eranskinean zerrendatzen diren arrazetakoak, edo arloan eskumena duen agintaritzak zehaztutako esnetarako beste behi arraza batzuetakoak.</w:t>
      </w:r>
    </w:p>
    <w:p>
      <w:pPr>
        <w:pStyle w:val="0"/>
        <w:spacing w:after="113.386" w:before="0" w:line="226" w:lineRule="exact"/>
        <w:suppressAutoHyphens w:val="false"/>
        <w:rPr>
          <w:rStyle w:val="1"/>
          <w:spacing w:val="-1.919"/>
        </w:rPr>
      </w:pPr>
      <w:r>
        <w:rPr>
          <w:rStyle w:val="1"/>
          <w:spacing w:val="-1.919"/>
        </w:rPr>
        <w:t xml:space="preserve">– Eskaera egiten den urteko apirilaren 30ean 24 hilabete edo gehiago dituzten emeak, inskribaturik baldin badaude Animalien Banakako Identifikaziorako Erregistro Orokorrean (RIIA), ekainaren 13ko 728/2007 Errege Dekretuan ezartzen den bezala.</w:t>
      </w:r>
    </w:p>
    <w:p>
      <w:pPr>
        <w:pStyle w:val="0"/>
        <w:spacing w:after="113.386" w:before="0" w:line="226" w:lineRule="exact"/>
        <w:suppressAutoHyphens w:val="false"/>
        <w:rPr>
          <w:rStyle w:val="1"/>
        </w:rPr>
      </w:pPr>
      <w:r>
        <w:rPr>
          <w:rStyle w:val="1"/>
        </w:rPr>
        <w:t xml:space="preserve">– Eskatzaileak urtarrilaren 1ean, otsailaren 1ean, martxoaren 1ean eta apirilaren 30ean bere ustiategian dituen emeak. Egindako lau egiaztapenetan ustiategian egon diren animaliak zenbatuko dira.</w:t>
      </w:r>
    </w:p>
    <w:p>
      <w:pPr>
        <w:pStyle w:val="0"/>
        <w:spacing w:after="113.386" w:before="0" w:line="226" w:lineRule="exact"/>
        <w:suppressAutoHyphens w:val="false"/>
        <w:rPr>
          <w:rStyle w:val="1"/>
        </w:rPr>
      </w:pPr>
      <w:r>
        <w:rPr>
          <w:rStyle w:val="1"/>
        </w:rPr>
        <w:t xml:space="preserve">Egiaztapen horiek egiteko, NBEFk (Nekazaritza Bermatzeko Espainiako Funtsa) dirulaguntza jaso dezaketen abereak ateratzen ditu Animalien Trazabilitaterako Sistema Integral Nazionaletik (SITRAN). Aldi berean, gure Komunitatean, laguntzak kudeatzen dituen unitateak dirulaguntza jaso dezaketen abereak ateratzen ditu SITRAN autonomikotik. Bi informazioak erkatu egiten dira eta zenbat abere ordaindu behar diren zehazten da. Laguntzak ez du ordaindu beharreko abere kopuruaren mugarik, ez goitik ez behetik.</w:t>
      </w:r>
    </w:p>
    <w:p>
      <w:pPr>
        <w:pStyle w:val="0"/>
        <w:spacing w:after="113.386" w:before="0" w:line="226" w:lineRule="exact"/>
        <w:suppressAutoHyphens w:val="false"/>
        <w:rPr>
          <w:rStyle w:val="1"/>
        </w:rPr>
      </w:pPr>
      <w:r>
        <w:rPr>
          <w:rStyle w:val="1"/>
        </w:rPr>
        <w:t xml:space="preserve">Datu-base horietan, 2019ko kanpainan Valle de Odieta SCLk guztira 5.004 behi frisiar edo mestizo zituen, 24 hilabete edo gehiago zituztenak 2019ko apirilaren 30ean, behar bezala identifikatuak eta urtarrilaren 1ean, otsailaren 1ean, martxoaren 1ean eta apirilaren 30ean ustiategian egondakoak.</w:t>
      </w:r>
    </w:p>
    <w:p>
      <w:pPr>
        <w:pStyle w:val="0"/>
        <w:spacing w:after="113.386" w:before="0" w:line="226" w:lineRule="exact"/>
        <w:suppressAutoHyphens w:val="false"/>
        <w:rPr>
          <w:rStyle w:val="1"/>
        </w:rPr>
      </w:pPr>
      <w:r>
        <w:rPr>
          <w:rStyle w:val="1"/>
        </w:rPr>
        <w:t xml:space="preserve">Horrenbestez, 5.004 abere ordaintzea proposatu zen (75 abere 127,998215 eurotan eta gainerakoak 63,999107 eurotan), hau da, 320.423,32 euro ordaintzea, guztira.</w:t>
      </w:r>
    </w:p>
    <w:p>
      <w:pPr>
        <w:pStyle w:val="0"/>
        <w:spacing w:after="113.386" w:before="0" w:line="226" w:lineRule="exact"/>
        <w:suppressAutoHyphens w:val="false"/>
        <w:rPr>
          <w:rStyle w:val="1"/>
        </w:rPr>
      </w:pPr>
      <w:r>
        <w:rPr>
          <w:rStyle w:val="1"/>
        </w:rPr>
        <w:t xml:space="preserve">3. Zer legetan oinarrituta ordaindu ziren baimendutakotik goitiko abelgorri horiek?</w:t>
      </w:r>
    </w:p>
    <w:p>
      <w:pPr>
        <w:pStyle w:val="0"/>
        <w:spacing w:after="113.386" w:before="0" w:line="226" w:lineRule="exact"/>
        <w:suppressAutoHyphens w:val="false"/>
        <w:rPr>
          <w:rStyle w:val="1"/>
        </w:rPr>
      </w:pPr>
      <w:r>
        <w:rPr>
          <w:rStyle w:val="1"/>
        </w:rPr>
        <w:t xml:space="preserve">Ekoizpenari lotutako laguntzaren ordainketa, esne-behien ustiategietan, Europako Parlamentuaren eta Kontseiluaren 2013ko abenduaren 17ko 1307/2013 (EB) Erregelamenduak arautzen du (erregelamendu horrek nekazarientzako zuzeneko ordainketei aplikatu beharreko arauak ezartzen ditu Nekazaritza Politika Erkidearen esparruan), bai eta aplikatu beharreko estatu- eta foru-araudiak ere.</w:t>
      </w:r>
    </w:p>
    <w:p>
      <w:pPr>
        <w:pStyle w:val="0"/>
        <w:spacing w:after="113.386" w:before="0" w:line="226" w:lineRule="exact"/>
        <w:suppressAutoHyphens w:val="false"/>
        <w:rPr>
          <w:rStyle w:val="1"/>
          <w:spacing w:val="-0.961"/>
        </w:rPr>
      </w:pPr>
      <w:r>
        <w:rPr>
          <w:rStyle w:val="1"/>
          <w:spacing w:val="-0.961"/>
        </w:rPr>
        <w:t xml:space="preserve">Zehazki, laguntza hau abenduaren 19ko 1075/2014 Errege Dekretuak arautzen du (2015etik aurrera nekazaritza eta abeltzaintzari zuzeneko ordainketak zein laguntzeko bestelako araubideak aplikatzeari buruzkoa eta zuzeneko ordainketen eta landa garapenerako ordainketen kudeaketari eta kontrolari buruzkoa), eta Nafarroan laguntza honen deialdia egin zuen Landa Garapeneko, Ingurumeneko eta Toki Administrazioko kontseilariaren apirilaren 11ko 82/2019 Foru Aginduak, zeinaren bidez honako hauen deialdia egiten baita 2019ko kanpainarako: Nekazaritza Bermatzeko Europako Funtsak nekazaritzarako eta abeltzaintzarako finantzaturiko ordainketa zuzenei eta Landa Garapenerako Programaren eta Estatuaren halako laguntza batzuei dagokien eskaera bakarra, Erreserba Nazionalerako eskubide eskaerak, Nekazaritzako Lurzatien Informazio Geografikoko Sistemarentzako aldaketa eskaeren aurkezpena eta urteko jakinarazpena, hura inskriba dadin.</w:t>
      </w:r>
    </w:p>
    <w:p>
      <w:pPr>
        <w:pStyle w:val="0"/>
        <w:spacing w:after="113.386" w:before="0" w:line="226" w:lineRule="exact"/>
        <w:suppressAutoHyphens w:val="false"/>
        <w:rPr>
          <w:rStyle w:val="1"/>
        </w:rPr>
      </w:pPr>
      <w:r>
        <w:rPr>
          <w:rStyle w:val="1"/>
        </w:rPr>
        <w:t xml:space="preserve">4. Departamentu eskudunak zer kontrol darama ekidite aldera baimendutako abelgorri kopuruaren eta laguntzak ordaintzeko erabiltzen denaren arteko deskontrol-egoera horiek ez daitezen hain handiak izan?</w:t>
      </w:r>
    </w:p>
    <w:p>
      <w:pPr>
        <w:pStyle w:val="0"/>
        <w:spacing w:after="113.386" w:before="0" w:line="226" w:lineRule="exact"/>
        <w:suppressAutoHyphens w:val="false"/>
        <w:rPr>
          <w:rStyle w:val="1"/>
        </w:rPr>
      </w:pPr>
      <w:r>
        <w:rPr>
          <w:rStyle w:val="1"/>
        </w:rPr>
        <w:t xml:space="preserve">Aplikatu behar diren Europar Batasuneko, Estatuko eta Foru Komunitateko arauetan ezarritako kontrolak egin dira laguntzak ordaintzeko. Zehazki, abelgorri kopuruari dagokionez, Abeltzaintzako Ustiategien Erregistro Orokorra ezartzen eta arautzen duen martxoaren 26ko 479/2004 Errege Dekretuan ezarritako kontrolak egin dira.</w:t>
      </w:r>
    </w:p>
    <w:p>
      <w:pPr>
        <w:pStyle w:val="0"/>
        <w:spacing w:after="113.386" w:before="0" w:line="226" w:lineRule="exact"/>
        <w:suppressAutoHyphens w:val="false"/>
        <w:rPr>
          <w:rStyle w:val="1"/>
        </w:rPr>
      </w:pPr>
      <w:r>
        <w:rPr>
          <w:rStyle w:val="1"/>
        </w:rPr>
        <w:t xml:space="preserve">5. Departamentu eskudunak ba al du asmorik Valle de Odieta SCLk 2019an jasotako laguntzak aldatzeko espedienterik abiarazteko, halako moduan non soilik hartuko baita aintzat baimendutako abelgorri kopurua eta ez merkataritza-sozietate horrek, baimendutakoa bete gabe, zeukan kopurua, modu irregularrean jaso bide dena berreskuratzeko?</w:t>
      </w:r>
    </w:p>
    <w:p>
      <w:pPr>
        <w:pStyle w:val="0"/>
        <w:spacing w:after="113.386" w:before="0" w:line="226" w:lineRule="exact"/>
        <w:suppressAutoHyphens w:val="false"/>
        <w:rPr>
          <w:rStyle w:val="1"/>
          <w:spacing w:val="-0.961"/>
        </w:rPr>
      </w:pPr>
      <w:r>
        <w:rPr>
          <w:rStyle w:val="1"/>
          <w:spacing w:val="-0.961"/>
        </w:rPr>
        <w:t xml:space="preserve">Goian azaldu den moduan, aplikatu beharreko araudiari jarraituz eman ziren laguntzak. Horrez gain, jada adierazi den bezala, Nafarroako Justizia Auzitegi Nagusiko Administrazioarekiko Auzien Salak, 333/2020 Epaian, aitortu du demandatzaileak eskubidea duela eskatutako ingurumen baimen integratua jasotzeko, 2015-12-22ko ebazpen-proposamenean ezarritako moduan. Proposamen hori aldekoa da, eta baimena emateko baldintzak ezartzen ditu. Administrazio-zehapen batzuk ezarri zitzaizkion enpresari hasierako ingurumen baimen integratuaren babesik gabe egindako jarduketengatik, baina baimena aldatzeko eskaerak bai, barruan hartzen zituen jarduketa horiek. Zehapen horiek direla eta, Salak honako hau adierazi du geroago, 000292/2021 Epaian: “Auzi-jartzailea ez da erori egotzi zaizkion jokabideetan, zeren, ingurumen baimen integratua 2015eko abenduko proposamenean azaldutako baldintzekin eman zaiola pentsatu behar delarik (ikus 1145. folioak), instalazioak eta obrak baimen horren babesean baitaude. Abelgorri kopuruari dagokionez, ingurumen baimen integratuak 7.200 behi eta ernaldiko azken hilabeteetan dauden 600 bigantxa hartzeko tokia aurreikusten du; beraz, alde horretatik ere ez da erabili Administrazioak egotzitako jokabidea”.</w:t>
      </w:r>
    </w:p>
    <w:p>
      <w:pPr>
        <w:pStyle w:val="0"/>
        <w:spacing w:after="113.386" w:before="0" w:line="226" w:lineRule="exact"/>
        <w:suppressAutoHyphens w:val="false"/>
        <w:rPr>
          <w:rStyle w:val="1"/>
        </w:rPr>
      </w:pPr>
      <w:r>
        <w:rPr>
          <w:rStyle w:val="1"/>
        </w:rPr>
        <w:t xml:space="preserve">Iruñean, 2021eko azaroaren 21ean</w:t>
      </w:r>
    </w:p>
    <w:p>
      <w:pPr>
        <w:pStyle w:val="0"/>
        <w:spacing w:after="113.386" w:before="0" w:line="226" w:lineRule="exact"/>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