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Olabe Ballarena andreak aurkezturiko galdera, Gipuzkoako Foru Aldundiaren aldetik N-121-A errepidea, Endarlatsa eta Irun artean, hobetzeko lanen ezaugarriak eta jabetza-, erabilera- eta titulartasun-baldintzak ezartzeko Nafarroako Gobernuaren eta Gipuzkoako Foru Aldundiaren arteko hitzarmenean jasotako konpromisoari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Isabel Olave Ballarena andreak, Legebiltzarraren Erregelamenduan ezarritakoaren babesean, galdera hau aurkezten du, idatziz erantzun dakion.</w:t>
      </w:r>
    </w:p>
    <w:p>
      <w:pPr>
        <w:pStyle w:val="0"/>
        <w:suppressAutoHyphens w:val="false"/>
        <w:rPr>
          <w:rStyle w:val="1"/>
          <w:spacing w:val="-0.287"/>
        </w:rPr>
      </w:pPr>
      <w:r>
        <w:rPr>
          <w:rStyle w:val="1"/>
          <w:spacing w:val="-0.287"/>
        </w:rPr>
        <w:t xml:space="preserve">N-121-A errepidea Endarlatsa eta Irun artean hobetzeko lanen ezaugarriak eta jabetza-, erabilera- eta titulartasun-baldintzak ezartzeko Nafarroako Gobernuaren eta Gipuzkoako Foru Aldundiaren arteko hitzarmenean jasotzen denez, Gipuzkoako Foru Aldundiari dagokio “ahalmena handitzeko egin beharreko jarduketak egitea, errepide horretako trafikoaren bilakaeraren arabera, betiere Nafarroako Gobernuak errepide horren kasuan dauzkan eskumenen esparruan egiten dituen jarduketekin koordinatuta”. Gipuzkoako Foru Aldundiaren konpromiso hori noiz artekoa da?</w:t>
      </w:r>
    </w:p>
    <w:p>
      <w:pPr>
        <w:pStyle w:val="0"/>
        <w:suppressAutoHyphens w:val="false"/>
        <w:rPr>
          <w:rStyle w:val="1"/>
        </w:rPr>
      </w:pPr>
      <w:r>
        <w:rPr>
          <w:rStyle w:val="1"/>
        </w:rPr>
        <w:t xml:space="preserve">Iruñean, 2021eko abenduaren 31n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