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10" w:rsidRDefault="00BC3A3A" w:rsidP="007A14AD">
      <w:pPr>
        <w:ind w:firstLine="540"/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A6822">
        <w:rPr>
          <w:rFonts w:cs="Arial"/>
          <w:color w:val="000000"/>
          <w:szCs w:val="24"/>
        </w:rPr>
        <w:t>10-21/PES-00295</w:t>
      </w:r>
      <w:r w:rsidR="007A14AD">
        <w:rPr>
          <w:rFonts w:cs="Arial"/>
        </w:rPr>
        <w:t xml:space="preserve">, </w:t>
      </w:r>
      <w:r>
        <w:rPr>
          <w:rFonts w:cs="Arial"/>
        </w:rPr>
        <w:t xml:space="preserve">formulada por el parlamentario </w:t>
      </w:r>
      <w:r w:rsidR="006A6822">
        <w:rPr>
          <w:rFonts w:cs="Arial"/>
        </w:rPr>
        <w:t xml:space="preserve">don </w:t>
      </w:r>
      <w:r w:rsidR="004E2F7C">
        <w:rPr>
          <w:rFonts w:cs="Arial"/>
        </w:rPr>
        <w:t>Francisco Pérez Arregui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7B2610">
        <w:rPr>
          <w:rFonts w:cs="Arial"/>
        </w:rPr>
        <w:t>Navarra Suma</w:t>
      </w:r>
      <w:r w:rsidRPr="00BC3A3A">
        <w:rPr>
          <w:rFonts w:cs="Arial"/>
        </w:rPr>
        <w:t>, tiene el honor de informarle lo siguiente:</w:t>
      </w:r>
    </w:p>
    <w:p w:rsidR="007B2610" w:rsidRDefault="004E2F7C" w:rsidP="004E2F7C">
      <w:pPr>
        <w:ind w:firstLine="540"/>
        <w:rPr>
          <w:rFonts w:cs="Arial"/>
        </w:rPr>
      </w:pPr>
      <w:r w:rsidRPr="009E6638">
        <w:rPr>
          <w:rFonts w:cs="Arial"/>
        </w:rPr>
        <w:t xml:space="preserve">El P.S.I.S. del área turístico, hotelera, deportiva y residencial del entorno de Palacio de </w:t>
      </w:r>
      <w:proofErr w:type="spellStart"/>
      <w:r w:rsidRPr="009E6638">
        <w:rPr>
          <w:rFonts w:cs="Arial"/>
        </w:rPr>
        <w:t>Arozteguía</w:t>
      </w:r>
      <w:proofErr w:type="spellEnd"/>
      <w:r w:rsidRPr="009E6638">
        <w:rPr>
          <w:rFonts w:cs="Arial"/>
        </w:rPr>
        <w:t xml:space="preserve"> de </w:t>
      </w:r>
      <w:proofErr w:type="spellStart"/>
      <w:r w:rsidRPr="009E6638">
        <w:rPr>
          <w:rFonts w:cs="Arial"/>
        </w:rPr>
        <w:t>Bazt</w:t>
      </w:r>
      <w:r w:rsidR="007B2610">
        <w:rPr>
          <w:rFonts w:cs="Arial"/>
        </w:rPr>
        <w:t>a</w:t>
      </w:r>
      <w:r w:rsidRPr="009E6638">
        <w:rPr>
          <w:rFonts w:cs="Arial"/>
        </w:rPr>
        <w:t>n</w:t>
      </w:r>
      <w:proofErr w:type="spellEnd"/>
      <w:r w:rsidRPr="009E6638">
        <w:rPr>
          <w:rFonts w:cs="Arial"/>
        </w:rPr>
        <w:t xml:space="preserve"> no ha sido declarado de interés general por el Gobierno de Navarra, requisito necesario para que las obras previstas en un PSIS no estén sujetas a licencia municipal (artículo 47 del Decreto Foral Legislativo 1/2017, de 26 de julio por el que se aprueba el texto refundido de la Ley Foral de Ordenación del territorio y Urbanismo). Por tanto, corresponde al Ayuntamiento la tramitación y en su caso, la concesión de la correspondiente licencia de obras</w:t>
      </w:r>
      <w:r w:rsidR="009E6638">
        <w:rPr>
          <w:rFonts w:cs="Arial"/>
        </w:rPr>
        <w:t>,</w:t>
      </w:r>
      <w:r w:rsidRPr="009E6638">
        <w:rPr>
          <w:rFonts w:cs="Arial"/>
        </w:rPr>
        <w:t xml:space="preserve"> así como el ejercicio de las competencias necesarias para la realización de las actuaciones encaminadas, en su caso, a la protección de la legalidad urbanística y de restauración del orden infringido en cuanto a las obras a ejecutar, sin intervención alguna del Departamento de Ordenación del Territorio, Vivienda, Paisaje y Proyectos Estratégicos. Cualquier intervención supondría una injerencia en la autonomía municipal.</w:t>
      </w:r>
    </w:p>
    <w:p w:rsidR="007B2610" w:rsidRDefault="004E2F7C" w:rsidP="004E2F7C">
      <w:pPr>
        <w:ind w:firstLine="540"/>
        <w:rPr>
          <w:rFonts w:cs="Arial"/>
        </w:rPr>
      </w:pPr>
      <w:r w:rsidRPr="009E6638">
        <w:rPr>
          <w:rFonts w:cs="Arial"/>
        </w:rPr>
        <w:t xml:space="preserve">Por ello y en virtud de expuesto, este Departamento no tiene previsto llevar a cabo actuación alguna en relación la concesión de licencia de obra por silencio administrativo a la promotora del Palacio de </w:t>
      </w:r>
      <w:proofErr w:type="spellStart"/>
      <w:r w:rsidRPr="009E6638">
        <w:rPr>
          <w:rFonts w:cs="Arial"/>
        </w:rPr>
        <w:t>Aroztegia</w:t>
      </w:r>
      <w:proofErr w:type="spellEnd"/>
      <w:r w:rsidRPr="009E6638">
        <w:rPr>
          <w:rFonts w:cs="Arial"/>
        </w:rPr>
        <w:t>.</w:t>
      </w:r>
    </w:p>
    <w:p w:rsidR="007B2610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7B2610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B40844">
        <w:rPr>
          <w:rFonts w:cs="Arial"/>
          <w:color w:val="000000"/>
          <w:szCs w:val="24"/>
        </w:rPr>
        <w:t>26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B40844">
        <w:rPr>
          <w:rFonts w:cs="Arial"/>
          <w:color w:val="000000"/>
          <w:szCs w:val="24"/>
        </w:rPr>
        <w:t>octubre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6235E0">
        <w:rPr>
          <w:rFonts w:cs="Arial"/>
          <w:color w:val="000000"/>
          <w:szCs w:val="24"/>
        </w:rPr>
        <w:t>1</w:t>
      </w:r>
    </w:p>
    <w:p w:rsidR="00D77C2F" w:rsidRPr="00E07A7D" w:rsidRDefault="007B2610" w:rsidP="00E07A7D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>:</w:t>
      </w:r>
      <w:bookmarkStart w:id="0" w:name="_GoBack"/>
      <w:bookmarkEnd w:id="0"/>
      <w:r>
        <w:rPr>
          <w:rFonts w:cs="Arial"/>
          <w:color w:val="000000"/>
          <w:szCs w:val="24"/>
        </w:rPr>
        <w:t xml:space="preserve">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B40844">
      <w:headerReference w:type="default" r:id="rId8"/>
      <w:footerReference w:type="even" r:id="rId9"/>
      <w:pgSz w:w="11906" w:h="16838" w:code="9"/>
      <w:pgMar w:top="2374" w:right="1701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CE" w:rsidRDefault="00E459CE" w:rsidP="00381BB8">
      <w:pPr>
        <w:pStyle w:val="Encabezado"/>
      </w:pPr>
      <w:r>
        <w:separator/>
      </w:r>
    </w:p>
  </w:endnote>
  <w:endnote w:type="continuationSeparator" w:id="0">
    <w:p w:rsidR="00E459CE" w:rsidRDefault="00E459CE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CE" w:rsidRDefault="00E459CE" w:rsidP="00381BB8">
      <w:pPr>
        <w:pStyle w:val="Encabezado"/>
      </w:pPr>
      <w:r>
        <w:separator/>
      </w:r>
    </w:p>
  </w:footnote>
  <w:footnote w:type="continuationSeparator" w:id="0">
    <w:p w:rsidR="00E459CE" w:rsidRDefault="00E459CE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306B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2F7C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35E0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22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610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E6638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0844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2714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31AE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5</cp:revision>
  <cp:lastPrinted>2018-10-15T10:28:00Z</cp:lastPrinted>
  <dcterms:created xsi:type="dcterms:W3CDTF">2021-10-25T07:48:00Z</dcterms:created>
  <dcterms:modified xsi:type="dcterms:W3CDTF">2021-10-28T14:45:00Z</dcterms:modified>
</cp:coreProperties>
</file>