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proyecto de instalación de placas solares en el Canal de Navarra, formulada por la Ilma. Sra. D.ª María Elena Llorente Trujillo.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Elena Llorente, miembro de las Cortes de Navarra, adscrita al Grupo Parlamentario Navarra Suma, al amparo de lo dispuesto en los artículos 190, 191 y 192 del Reglamento de la Cámara, realiza la siguiente pregunta al Gobierno de Navarra para su respuesta oral por la Presidenta del Gobierno de Navarra en el próximo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razones tiene su Gobierno para considerar estratégico y prioritario el proyecto de Instalación de placas solares en el Canal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Elena Llorente Trujillo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