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incumplimientos detectados por la Cámara de Comptos en Tracasa Instrumental en 2020,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 miembro de las Cortes de Navarra, adscrito al Grupo Parlamentario Navarra Suma (NA+), realiza la siguiente pregunta oral dirigida a la Presidenta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el Gobierno de Navarra de los incumplimientos detectados por la Cámara de Comptos en Tracasa Instrumental en 2020?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 de febrero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