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14an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mozioa, zeinaren bidez Nafarroako Parlamentuak errefusatu egiten baitu euskararen gutxieneko ezagutza eskatzea ikasle guztiei, eta gogora ekartzen du familiek hizkuntza-ereduen artean libreki hautatzeko duten eskubidea.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Iñaki Iriarte Lopez jaunak, Legebiltzarreko Erregelamenduan xedatzen denaren babesean, honako mozio hau aurkezten du, Osoko Bilkuran eztabaidatu eta bozkatzeko:</w:t>
      </w:r>
    </w:p>
    <w:p>
      <w:pPr>
        <w:pStyle w:val="0"/>
        <w:suppressAutoHyphens w:val="false"/>
        <w:rPr>
          <w:rStyle w:val="1"/>
        </w:rPr>
      </w:pPr>
      <w:r>
        <w:rPr>
          <w:rStyle w:val="1"/>
        </w:rPr>
        <w:t xml:space="preserve">Mozioa, zeinaren bidez Nafarroako Parlamentuak errefusatu egiten duen euskararen gutxieneko ezagutza unibertsalizatzea eskolatzearen bidez, eta gogora ekartzen duen familiek hizkuntza-ereduen artean libreki hautatzeko duten eskubidea</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Gure erkidegoan egindako inkesta soziolinguistiko guztiek egiaztatzen dute euskara era ezberdinean agertzen dela lurraldean zehar. Zehazki, 2016ko VI. Inkesta Soziolinguistikoaren arabera, euskaraz ongi edo oso ongi hitz egiten duten 16 urtetik goitikoen portzentajea % 61 da eremu euskaldunean, % 11,3 eremu mistoan eta % 2,7 eremu ez euskaldunean.</w:t>
      </w:r>
    </w:p>
    <w:p>
      <w:pPr>
        <w:pStyle w:val="0"/>
        <w:suppressAutoHyphens w:val="false"/>
        <w:rPr>
          <w:rStyle w:val="1"/>
        </w:rPr>
      </w:pPr>
      <w:r>
        <w:rPr>
          <w:rStyle w:val="1"/>
        </w:rPr>
        <w:t xml:space="preserve">Euskararen Legeak (2017an erdaraz ere “Ley Foral del Euskera”) 1986an eremu horiek sortzea ez zetorren, beraz, inongo kapritxotik, legegilearen kontzientziatik baizik, errealitate anitz hori islatzeko beharragatik. Horri ez zegoen kontraesanean legeak berak euskara “Nafarroako berezko hizkuntza” gisa jasotzearekin, ez eta herritar guztiek dute hizkuntza hori jakiteko eta erabiltzeko eskubidea dutela aitortzearekin. Izan ere, aldez aurretik Foruaren Hobekuntzak berak bederatzigarren artikuluan ezarria zuen euskarak gaztelaniaren batera zuen koofizialtasuna “Nafarroako eremu euskaldunetara” mugatzen zen.</w:t>
      </w:r>
    </w:p>
    <w:p>
      <w:pPr>
        <w:pStyle w:val="0"/>
        <w:suppressAutoHyphens w:val="false"/>
        <w:rPr>
          <w:rStyle w:val="1"/>
        </w:rPr>
      </w:pPr>
      <w:r>
        <w:rPr>
          <w:rStyle w:val="1"/>
        </w:rPr>
        <w:t xml:space="preserve">Horren guztiaren arabera, Euskararen Legeak euskararen eta euskarazko irakaskuntza arautzen du “borondatezkotasun, mailakatze eta errespetu irizpideei jarraikiz” eta tratamendu ezberdina ezartzen du hizkuntz-eremu bakoitzerako. Laburbilduta, tratamendu hori da bi hizkuntzen irakaskuntza derrigorrezkoa eremu euskaldunerako eta euskararen borondatezkotasuna Nafarroako gainerako tokietan.</w:t>
      </w:r>
    </w:p>
    <w:p>
      <w:pPr>
        <w:pStyle w:val="0"/>
        <w:suppressAutoHyphens w:val="false"/>
        <w:rPr>
          <w:rStyle w:val="1"/>
        </w:rPr>
      </w:pPr>
      <w:r>
        <w:rPr>
          <w:rStyle w:val="1"/>
        </w:rPr>
        <w:t xml:space="preserve">Planteamendu horrekiko kontraste biziarekin, Nafarroako Gobernuak prestatu duen Euskararen II. Plan Estrategikoak bilduko ditu, zirriborroari aurkeztutako zuzenketa bati emandako erantzunaren arabera, 4.1.4 proiektu bat, honako eduki honekin: “Azterketa bat egitea Nafarroako eskola adineko haur guztiek euskararen gutxieneko ezagutza izateko aukerari buruz, eta analisi horretan lan egitea eragile sozialekin”.</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errefusatu egiten du euskararen gutxieneko ezagutza eskatzea ikasle guztiei, eta gogora ekartzen du Euskararen Foru Legeak jasotzen duen eskubidea, familiek hizkuntza-ereduen artean libreki hautatzeko dutena, eremu bakoitzeko errealitate soziolinguistikoarekin bat.</w:t>
      </w:r>
    </w:p>
    <w:p>
      <w:pPr>
        <w:pStyle w:val="0"/>
        <w:suppressAutoHyphens w:val="false"/>
        <w:rPr>
          <w:rStyle w:val="1"/>
        </w:rPr>
      </w:pPr>
      <w:r>
        <w:rPr>
          <w:rStyle w:val="1"/>
        </w:rPr>
        <w:t xml:space="preserve">Iruñean, 2022ko otsailaren 10ean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