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cese del Director General de Comunicación y Relaciones Institucionales del Gobierno de Navarra,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Juan Luis Sánchez de Muniáin Lacasia, miembro de las Cortes de Navarra, adscrito al Grupo Parlamentario Navarra Suma (NA+), realiza la siguiente pregunta oral dirigida al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han sido las razones por las que han cesado al Director General de Comunicación del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