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otsailaren 21ean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Mikel Asiain Torres jaunak aurkeztutako galdera, I+G 2022-2025 proiektu estrategikoak egiteko laguntzen deialdien bidez ezarritako erronkei erantzuteko helburu eta xedeei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2022ko otsailaren 21ean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Geroa Bai talde parlamentarioari atxikitako foru parlamentari Mikel Asiain Torres jaunak, Legebiltzarreko Erregelamenduan ezarritakoaren babesean, honako galdera hau aurkezten du, Garapen Ekonomiko eta Enpresarialeko kontseilariak Osoko Bilkuran ahoz erantzun dezan:</w:t>
      </w:r>
    </w:p>
    <w:p>
      <w:pPr>
        <w:pStyle w:val="0"/>
        <w:suppressAutoHyphens w:val="false"/>
        <w:rPr>
          <w:rStyle w:val="1"/>
        </w:rPr>
      </w:pPr>
      <w:r>
        <w:rPr>
          <w:rStyle w:val="1"/>
        </w:rPr>
        <w:t xml:space="preserve">Duela zenbait egun argitara eman zen Industriaren, Energiaren eta S3 Proiektu Estrategikoen zuzendaritza nagusiaren 2E/2022 Ebazpena, laguntza deialdia onesten duena 2022-2025 aldian I+G proiektu estrategikoak egiteko.</w:t>
      </w:r>
    </w:p>
    <w:p>
      <w:pPr>
        <w:pStyle w:val="0"/>
        <w:suppressAutoHyphens w:val="false"/>
        <w:rPr>
          <w:rStyle w:val="1"/>
        </w:rPr>
      </w:pPr>
      <w:r>
        <w:rPr>
          <w:rStyle w:val="1"/>
        </w:rPr>
        <w:t xml:space="preserve">Deialdiak 16 milioi euroko zenbatekoa biltzen du, xede edukita zazpi erronka zehatz, Nafarroako Espezializazio Adimendunaren Estrategian (S4) identifikatutako sektoreekin lerrokatuak (automozioa eta mekatronika, elikakatea, energia berriztagarriak eta baliabideak, osasuna, turismo integrala eta sorkuntza industriak eta industria digitalak).</w:t>
      </w:r>
    </w:p>
    <w:p>
      <w:pPr>
        <w:pStyle w:val="0"/>
        <w:suppressAutoHyphens w:val="false"/>
        <w:rPr>
          <w:rStyle w:val="1"/>
        </w:rPr>
      </w:pPr>
      <w:r>
        <w:rPr>
          <w:rStyle w:val="1"/>
        </w:rPr>
        <w:t xml:space="preserve">Horiek guzti-guztiak argi definituta eta zedarrituta daude:</w:t>
      </w:r>
    </w:p>
    <w:p>
      <w:pPr>
        <w:pStyle w:val="0"/>
        <w:suppressAutoHyphens w:val="false"/>
        <w:rPr>
          <w:rStyle w:val="1"/>
        </w:rPr>
      </w:pPr>
      <w:r>
        <w:rPr>
          <w:rStyle w:val="1"/>
        </w:rPr>
        <w:t xml:space="preserve">– 1. erronka: VOLTA VI. 0 isurketako ibilgailuak, irismen luzekoak eta teknologia aurreratukoak.</w:t>
      </w:r>
    </w:p>
    <w:p>
      <w:pPr>
        <w:pStyle w:val="0"/>
        <w:suppressAutoHyphens w:val="false"/>
        <w:rPr>
          <w:rStyle w:val="1"/>
        </w:rPr>
      </w:pPr>
      <w:r>
        <w:rPr>
          <w:rStyle w:val="1"/>
        </w:rPr>
        <w:t xml:space="preserve">– 2. erronka: AERO VI. Energia berriztagarriak biltegiratzea, horien erabilera optimizatzeko.</w:t>
      </w:r>
    </w:p>
    <w:p>
      <w:pPr>
        <w:pStyle w:val="0"/>
        <w:suppressAutoHyphens w:val="false"/>
        <w:rPr>
          <w:rStyle w:val="1"/>
        </w:rPr>
      </w:pPr>
      <w:r>
        <w:rPr>
          <w:rStyle w:val="1"/>
        </w:rPr>
        <w:t xml:space="preserve">– 3. erronka: GEMA VI. Genomika eta medikuntza aurreratua.</w:t>
      </w:r>
    </w:p>
    <w:p>
      <w:pPr>
        <w:pStyle w:val="0"/>
        <w:suppressAutoHyphens w:val="false"/>
        <w:rPr>
          <w:rStyle w:val="1"/>
        </w:rPr>
      </w:pPr>
      <w:r>
        <w:rPr>
          <w:rStyle w:val="1"/>
        </w:rPr>
        <w:t xml:space="preserve">– 4. erronka: ALPES V. Elikadura pertsonalizatua eta jasangarria.</w:t>
      </w:r>
    </w:p>
    <w:p>
      <w:pPr>
        <w:pStyle w:val="0"/>
        <w:suppressAutoHyphens w:val="false"/>
        <w:rPr>
          <w:rStyle w:val="1"/>
        </w:rPr>
      </w:pPr>
      <w:r>
        <w:rPr>
          <w:rStyle w:val="1"/>
        </w:rPr>
        <w:t xml:space="preserve">– 5. erronka: IRIS IV. Adimen artifiziala eta robotika industriarako eta gizarterako.</w:t>
      </w:r>
    </w:p>
    <w:p>
      <w:pPr>
        <w:pStyle w:val="0"/>
        <w:suppressAutoHyphens w:val="false"/>
        <w:rPr>
          <w:rStyle w:val="1"/>
        </w:rPr>
      </w:pPr>
      <w:r>
        <w:rPr>
          <w:rStyle w:val="1"/>
        </w:rPr>
        <w:t xml:space="preserve">– 6. erronka: IDEIA IV. Goraka ari diren ideia disruptibo aplikatuak.</w:t>
      </w:r>
    </w:p>
    <w:p>
      <w:pPr>
        <w:pStyle w:val="0"/>
        <w:suppressAutoHyphens w:val="false"/>
        <w:rPr>
          <w:rStyle w:val="1"/>
        </w:rPr>
      </w:pPr>
      <w:r>
        <w:rPr>
          <w:rStyle w:val="1"/>
        </w:rPr>
        <w:t xml:space="preserve">– Eta, azkenik, 7. erronka: SIBERIA IV. Bioteknologiako konponbide berritzaileak energiarako, osasun arloko erronketarako, industriarako eta nekazaritzako elikagaien industriarako.</w:t>
      </w:r>
    </w:p>
    <w:p>
      <w:pPr>
        <w:pStyle w:val="0"/>
        <w:suppressAutoHyphens w:val="false"/>
        <w:rPr>
          <w:rStyle w:val="1"/>
        </w:rPr>
      </w:pPr>
      <w:r>
        <w:rPr>
          <w:rStyle w:val="1"/>
        </w:rPr>
        <w:t xml:space="preserve">Hori dela-eta, galdera hau egiten diogu Garapen Ekonomiko eta Enpresarialeko kontseilariari:</w:t>
      </w:r>
    </w:p>
    <w:p>
      <w:pPr>
        <w:pStyle w:val="0"/>
        <w:suppressAutoHyphens w:val="false"/>
        <w:rPr>
          <w:rStyle w:val="1"/>
        </w:rPr>
      </w:pPr>
      <w:r>
        <w:rPr>
          <w:rStyle w:val="1"/>
        </w:rPr>
        <w:t xml:space="preserve">Zein dira zure Departamentuak markatutako helburuak eta zer xede lortu nahi dira ezarritako erronkak betetzearen bidez?</w:t>
      </w:r>
    </w:p>
    <w:p>
      <w:pPr>
        <w:pStyle w:val="0"/>
        <w:suppressAutoHyphens w:val="false"/>
        <w:rPr>
          <w:rStyle w:val="1"/>
        </w:rPr>
      </w:pPr>
      <w:r>
        <w:rPr>
          <w:rStyle w:val="1"/>
        </w:rPr>
        <w:t xml:space="preserve">Iruñean, 2022ko otsailaren 17an</w:t>
      </w:r>
    </w:p>
    <w:p>
      <w:pPr>
        <w:pStyle w:val="0"/>
        <w:suppressAutoHyphens w:val="false"/>
        <w:rPr>
          <w:rStyle w:val="1"/>
        </w:rPr>
      </w:pPr>
      <w:r>
        <w:rPr>
          <w:rStyle w:val="1"/>
        </w:rPr>
        <w:t xml:space="preserve">Foru parlamentaria: Mikel Asiain Torres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