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marzo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celebración del Día Internacional de la Mujer el próximo 8 de marzo y anima a toda la ciudadanía a sumarse a los actos de celebración y reivindicación.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reitera su compromiso para impulsar políticas públicas que velen por los derechos de las mujeres, y la igualdad real y efectiva entre hombres y mujeres.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reconoce la importancia de las políticas públicas en el ámbito local para fomentar un cambio en el enfoque sobre los cuidados y avanzar así hacía la igualdad entre mujeres y hombres.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se compromete a visibilizar y dar valor a los trabajos de cuidados que hacen posible la sostenibilidad de la vida, incidiendo en la transformación sobre los roles y estereotipos que refuerzan la división sexual del trabajo.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manifiesta su rechazo a las reacciones negacionistas y contrarias al avance de derechos de las mujeres.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El Parlamento de Navarra reconoce las aportaciones del movimiento feminista en su lucha por la igualdad y los derechos de las mujeres”. (10-22/DEC-00013).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