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paliar los efectos de la inflación en las familias trabajadoras,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Durante el mes de febrero, en relación con el mes anterior, el Índice de Precios de Consumo (IPC) subió un 0,6 %, incrementando de golpe su tasa interanual más de un punto, hasta el 7,4 %, su tasa más alta en 33 años, concretamente desde julio de 1989.</w:t>
      </w:r>
    </w:p>
    <w:p>
      <w:pPr>
        <w:pStyle w:val="0"/>
        <w:suppressAutoHyphens w:val="false"/>
        <w:rPr>
          <w:rStyle w:val="1"/>
        </w:rPr>
      </w:pPr>
      <w:r>
        <w:rPr>
          <w:rStyle w:val="1"/>
        </w:rPr>
        <w:t xml:space="preserve">Con el dato de febrero, el IPC interanual encadena su decimocuarta tasa positiva consecutiva, según los datos avanzados publicados este lunes por el Instituto Nacional de Estadística (INE).</w:t>
      </w:r>
    </w:p>
    <w:p>
      <w:pPr>
        <w:pStyle w:val="0"/>
        <w:suppressAutoHyphens w:val="false"/>
        <w:rPr>
          <w:rStyle w:val="1"/>
        </w:rPr>
      </w:pPr>
      <w:r>
        <w:rPr>
          <w:rStyle w:val="1"/>
        </w:rPr>
        <w:t xml:space="preserve">Según Estadística, el aumento del IPC interanual de febrero hasta el 7,4 % se debe a las subidas "generalizadas" en la mayoría de sus componentes, entre las que destacan las de los alimentos y bebidas no alcohólicas y los carburantes, así como el comportamiento de los precios de la electricidad, que en febrero bajaron menos de lo que lo hicieron en el mismo mes de 2021.</w:t>
      </w:r>
    </w:p>
    <w:p>
      <w:pPr>
        <w:pStyle w:val="0"/>
        <w:suppressAutoHyphens w:val="false"/>
        <w:rPr>
          <w:rStyle w:val="1"/>
        </w:rPr>
      </w:pPr>
      <w:r>
        <w:rPr>
          <w:rStyle w:val="1"/>
        </w:rPr>
        <w:t xml:space="preserve">¿Tiene previsto el Gobierno de Navarra implementar alguna medida para paliar los efectos de la inflación en las familias trabajadoras?</w:t>
      </w:r>
    </w:p>
    <w:p>
      <w:pPr>
        <w:pStyle w:val="0"/>
        <w:suppressAutoHyphens w:val="false"/>
        <w:rPr>
          <w:rStyle w:val="1"/>
        </w:rPr>
      </w:pPr>
      <w:r>
        <w:rPr>
          <w:rStyle w:val="1"/>
        </w:rPr>
        <w:t xml:space="preserve">Pamplona-Iruñea, a 28 de febrero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