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cesión de espacios del Colegio Público de Educación Infantil y Primaria Los Sauces al Centro Navarro de Autoaprendizaje de Idiomas (CNAI),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190, 191 y 192 del Reglamento de la Cámara, realiza la siguiente pregunta al Gobierno de Navarra para su respuesta oral en la Comisión de Educación por el Consejero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condiciones establecidas entre el Departamento de Educación y el Ayuntamiento de Barañáin para regular la cesión de espacios del CPEIP Los Sauces al Centro Navarro de Autoaprendizaje de Idiomas (CNAI) y el estado actual de cumplimiento de las mismas?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