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21 de marzo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el cumplimiento del compromiso para alcanzar el 1,5 % del presupuesto en Cultura, formulada por el Ilmo. Sr. D. Alberto Bonilla Zafra.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21 de marzo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Don Alberto Bonilla Zafra, miembro de las Cortes de Navarra, adscrito al Grupo Parlamentario Navarra Suma (NA+), al amparo de lo dispuesto en el Reglamento de la Cámara, realiza la siguiente pregunta oral a la Presidenta del Gobierno de Navarra para su contestación en Pleno: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medidas y acciones va a llevar a cabo el Gobierno de Navarra de aquí a final de la legislatura para cumplir con el compromiso de alcanzar el 1,5 % del presupuesto en Cultura, tal y como se plasmaba en su acuerdo programático?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17 de marzo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Alberto Bonilla Zafra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