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Maiorga Ramírez Erro jaunak aurkezturiko galdera, Next Generation funtsekin ondare-ondasunetako jarduketak finantzatzeari buruzkoa (10-22/PES-00088).</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Maiorga Ramírez Erro jaunak, Legebiltzarreko Erregelamenduan ezarritakoaren babesean, honako galdera hau egiten dio Nafarroako Gobernuari, idatziz erantzun dezan: </w:t>
      </w:r>
    </w:p>
    <w:p>
      <w:pPr>
        <w:pStyle w:val="0"/>
        <w:suppressAutoHyphens w:val="false"/>
        <w:rPr>
          <w:rStyle w:val="1"/>
        </w:rPr>
      </w:pPr>
      <w:r>
        <w:rPr>
          <w:rStyle w:val="1"/>
        </w:rPr>
        <w:t xml:space="preserve">2022ko martxoaren 15ean, asteartearekin, Kultura eta Kiroleko kontseilari andreak iragarri zuen Nafarroako Gobernua prest zegoela Eliza Katolikoarekin hitzarmena egiteko, Vianako Andre Maria eliza zaharberritze aldera eta beste bi jarduketarako (Tutera eta Oliva), Next Generation funtsekin finantzatuta. </w:t>
      </w:r>
    </w:p>
    <w:p>
      <w:pPr>
        <w:pStyle w:val="0"/>
        <w:suppressAutoHyphens w:val="false"/>
        <w:rPr>
          <w:rStyle w:val="1"/>
        </w:rPr>
      </w:pPr>
      <w:r>
        <w:rPr>
          <w:rStyle w:val="1"/>
        </w:rPr>
        <w:t xml:space="preserve">Horri dagokionez, hauxe jakin nahi dut: </w:t>
      </w:r>
    </w:p>
    <w:p>
      <w:pPr>
        <w:pStyle w:val="0"/>
        <w:suppressAutoHyphens w:val="false"/>
        <w:rPr>
          <w:rStyle w:val="1"/>
        </w:rPr>
      </w:pPr>
      <w:r>
        <w:rPr>
          <w:rStyle w:val="1"/>
        </w:rPr>
        <w:t xml:space="preserve">• Nafarroako ondarean, oro har, horiek al dira Next Generation funtsekin finantzatzeko baldintzetan kokatzen ahal diren jarduketa bakarrak? </w:t>
      </w:r>
    </w:p>
    <w:p>
      <w:pPr>
        <w:pStyle w:val="0"/>
        <w:suppressAutoHyphens w:val="false"/>
        <w:rPr>
          <w:rStyle w:val="1"/>
        </w:rPr>
      </w:pPr>
      <w:r>
        <w:rPr>
          <w:rStyle w:val="1"/>
        </w:rPr>
        <w:t xml:space="preserve">Iruñean, 2022ko martxoaren 17an </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