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Vianako Andre Maria elizako plano bereziak egiteari buruz Maiorga Ramírez Erro jaunak aurkezturiko galdera (10-22/PES-00091).</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Maiorga Ramírez Erro jaunak, Legebiltzarreko Erregelamenduan ezarritakoaren babesean, honako galdera hau egiten dio Nafarroako Gobernuari, idatziz erantzun dezan: </w:t>
      </w:r>
    </w:p>
    <w:p>
      <w:pPr>
        <w:pStyle w:val="0"/>
        <w:suppressAutoHyphens w:val="false"/>
        <w:rPr>
          <w:rStyle w:val="1"/>
        </w:rPr>
      </w:pPr>
      <w:r>
        <w:rPr>
          <w:rStyle w:val="1"/>
        </w:rPr>
        <w:t xml:space="preserve">Prentsa idatziaren berrietan egiaztatzen ahal den moduan, Nafarroako Parlamentuko Kultura Batzordeak 2021eko ekainaren 23an Vianako Andre Mariaren elizara egindako bisitaren ondorioz, Artzapezpikutzaren kolaboratzailea den Javier Chérrez Bermejo arkitektoak adierazi zuen plan zuzentzaile bat behar zela eta “borondatea dagoela Vianako Printzearen aldetik, duela zenbait urte hasi baitzuen plan bereziak eginez, bete egin dena, agian jarraitzeko aukerarekin”. </w:t>
      </w:r>
    </w:p>
    <w:p>
      <w:pPr>
        <w:pStyle w:val="0"/>
        <w:suppressAutoHyphens w:val="false"/>
        <w:rPr>
          <w:rStyle w:val="1"/>
        </w:rPr>
      </w:pPr>
      <w:r>
        <w:rPr>
          <w:rStyle w:val="1"/>
        </w:rPr>
        <w:t xml:space="preserve">Horri dagokionez, hauxe jakin nahi dut:</w:t>
      </w:r>
    </w:p>
    <w:p>
      <w:pPr>
        <w:pStyle w:val="0"/>
        <w:suppressAutoHyphens w:val="false"/>
        <w:rPr>
          <w:rStyle w:val="1"/>
        </w:rPr>
      </w:pPr>
      <w:r>
        <w:rPr>
          <w:rStyle w:val="1"/>
        </w:rPr>
        <w:t xml:space="preserve">• Lehena. “Plano bereziak egin ziren” data. </w:t>
      </w:r>
    </w:p>
    <w:p>
      <w:pPr>
        <w:pStyle w:val="0"/>
        <w:suppressAutoHyphens w:val="false"/>
        <w:rPr>
          <w:rStyle w:val="1"/>
        </w:rPr>
      </w:pPr>
      <w:r>
        <w:rPr>
          <w:rStyle w:val="1"/>
        </w:rPr>
        <w:t xml:space="preserve">• Bigarrena. Aipatu planoak egiteko erabakia hartu zuen organoa. </w:t>
      </w:r>
    </w:p>
    <w:p>
      <w:pPr>
        <w:pStyle w:val="0"/>
        <w:suppressAutoHyphens w:val="false"/>
        <w:rPr>
          <w:rStyle w:val="1"/>
        </w:rPr>
      </w:pPr>
      <w:r>
        <w:rPr>
          <w:rStyle w:val="1"/>
        </w:rPr>
        <w:t xml:space="preserve">• Hirugarrena. Aipatu planoetan oinarritutako obren betetze mailaren definizioa. </w:t>
      </w:r>
    </w:p>
    <w:p>
      <w:pPr>
        <w:pStyle w:val="0"/>
        <w:suppressAutoHyphens w:val="false"/>
        <w:rPr>
          <w:rStyle w:val="1"/>
        </w:rPr>
      </w:pPr>
      <w:r>
        <w:rPr>
          <w:rStyle w:val="1"/>
        </w:rPr>
        <w:t xml:space="preserve">Iruñean 2022ko martxoaren 17an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