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abril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valorización de residuos y el aprovechamiento del biogás, formulada por el Ilmo. Sr. D. Miguel Bujanda Cirauqui (10-22/POR-00141).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Rural y Medio Ambiente.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abril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Miguel Bujanda Cirauqui, miembro de las Cortes de Navarra, adscrito al Grupo Parlamentario Navarra Suma (NA+), al amparo de lo dispuesto en el Reglamento de la Cámara, realiza la siguiente pregunta oral a la Consejera de Desarrollo Rural y Medio Ambiente para su contestación en Comisión: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estrategia tiene previsto el Gobierno de Navarra para la valorización de residuos (agropecuarios, industrias agroalimentarias, municipales y lodos de depuradora) y para el aprovechamiento del biogás por dos grandes vías: la producción de electricidad y calor útil —sobre todo para la industria— y su utilización como biocombustible?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marzo de 2022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