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apirilaren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Alhamaren ibarreko garraio publikoari buruz María Luisa De Simón Caballero andreak aurkeztutako galdera (10-22/POR-00142).</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apirilaren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Simón Caballero andreak, Legebiltzarreko Erregelamenduan ezartzen denaren babesean, honako galdera hau egiten du, Parlamentu honen hurrengo Osoko Bilkuran ahoz erantzun dakion.</w:t>
      </w:r>
    </w:p>
    <w:p>
      <w:pPr>
        <w:pStyle w:val="0"/>
        <w:suppressAutoHyphens w:val="false"/>
        <w:rPr>
          <w:rStyle w:val="1"/>
        </w:rPr>
      </w:pPr>
      <w:r>
        <w:rPr>
          <w:rStyle w:val="1"/>
        </w:rPr>
        <w:t xml:space="preserve">Iruñeak eta Iruñerriak, Nafarroako hiriburua den aldetik, gure erkidegoko zerbitzu eta administrazio publiko gehienak hartzen ditu. Nafarroako herritar askok etorri behar izaten dute Iruñera aipatu zerbitzuak baliatzeko edo administrazioarekiko izapideak egiteko.</w:t>
      </w:r>
    </w:p>
    <w:p>
      <w:pPr>
        <w:pStyle w:val="0"/>
        <w:suppressAutoHyphens w:val="false"/>
        <w:rPr>
          <w:rStyle w:val="1"/>
        </w:rPr>
      </w:pPr>
      <w:r>
        <w:rPr>
          <w:rStyle w:val="1"/>
        </w:rPr>
        <w:t xml:space="preserve">Erriberan, Alhamaren ibarrak 18.352 biztanle ditu Corellan, Cintruenigon eta Fiteron banatuta, eta haiek bizi duten egoera Iruñerako garraio publikoari dagokionez, ez da normala.</w:t>
      </w:r>
    </w:p>
    <w:p>
      <w:pPr>
        <w:pStyle w:val="0"/>
        <w:suppressAutoHyphens w:val="false"/>
        <w:rPr>
          <w:rStyle w:val="1"/>
        </w:rPr>
      </w:pPr>
      <w:r>
        <w:rPr>
          <w:rStyle w:val="1"/>
        </w:rPr>
        <w:t xml:space="preserve">Esaterako, Corellan (8.220 biztanle) astez egunean autobus zerbitzu bakarra dago Iruñera etortzeko, arratsaldeko 16:36an, eta Iruñetik itzultzeko beste bat, goizeko 11:00etan. Handik gertu dagoen Fiterok (2.081 biztanle) ordutegi berak ditu. Cintruenigon (8.051 biztanle), Iruñera joateko hiru autobus daude, guztiak arratsaldez (16:23an, 19:06an eta 23:29an, eta beste hiru handik itzultzeko (11:00etan, 14:00etan eta 16:15ean).</w:t>
      </w:r>
    </w:p>
    <w:p>
      <w:pPr>
        <w:pStyle w:val="0"/>
        <w:suppressAutoHyphens w:val="false"/>
        <w:rPr>
          <w:rStyle w:val="1"/>
        </w:rPr>
      </w:pPr>
      <w:r>
        <w:rPr>
          <w:rStyle w:val="1"/>
        </w:rPr>
        <w:t xml:space="preserve">Ordutegi horiek ez dira bateragarriak medikuarengana joateko hitzorduen edota Administrazioarekiko izapideak egiteko plangintzarekin, eta ibilgailu propiorik ez duten herritarrak babesgabetasun egoeran geratzen dira.</w:t>
      </w:r>
    </w:p>
    <w:p>
      <w:pPr>
        <w:pStyle w:val="0"/>
        <w:suppressAutoHyphens w:val="false"/>
        <w:rPr>
          <w:rStyle w:val="1"/>
        </w:rPr>
      </w:pPr>
      <w:r>
        <w:rPr>
          <w:rStyle w:val="1"/>
        </w:rPr>
        <w:t xml:space="preserve">Garraio publikoak plangintza bat izan behar du, Nafarroako lurralde-egituraketa sozioekonomikora bideratua, bai eta ingurumen-jasangarritasunera ere, lehentasuna emanez joan-etorri kolektiboei norberaren ibilgailuaren erabileraren gainetik, eta hori bateraezina da Alhamaren ibarra eta Iruña arteko autobus ordutegiekin.</w:t>
      </w:r>
    </w:p>
    <w:p>
      <w:pPr>
        <w:pStyle w:val="0"/>
        <w:suppressAutoHyphens w:val="false"/>
        <w:rPr>
          <w:rStyle w:val="1"/>
        </w:rPr>
      </w:pPr>
      <w:r>
        <w:rPr>
          <w:rStyle w:val="1"/>
        </w:rPr>
        <w:t xml:space="preserve">Lurralde Kohesiorako Departamentuak ba al du egoera anomalo horren berririk? Neurriren bat hartuko al du Alhamaren ibarrean beharrizanei erantzun eta garraio publiko egokia izan dezaten?</w:t>
      </w:r>
    </w:p>
    <w:p>
      <w:pPr>
        <w:pStyle w:val="0"/>
        <w:suppressAutoHyphens w:val="false"/>
        <w:rPr>
          <w:rStyle w:val="1"/>
        </w:rPr>
      </w:pPr>
      <w:r>
        <w:rPr>
          <w:rStyle w:val="1"/>
        </w:rPr>
        <w:t xml:space="preserve">Iruñean, 2022ko martxoaren 28an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