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Nafarroako Poliziei buruzko azaroaren 19ko 23/2018 Foru Legea garatzeari ekiteko Espainiako Gobernuari eginiko eskaerari buruzkoa (10-22/POR-00146).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 lehendakariorde eta Lehendakaritzako, Berdintasuneko, Funtzio Publikoko eta Barneko kontseilariak Osoko Bilkuran ahoz erantzun diezaion:</w:t>
      </w:r>
    </w:p>
    <w:p>
      <w:pPr>
        <w:pStyle w:val="0"/>
        <w:suppressAutoHyphens w:val="false"/>
        <w:rPr>
          <w:rStyle w:val="1"/>
        </w:rPr>
      </w:pPr>
      <w:r>
        <w:rPr>
          <w:rStyle w:val="1"/>
        </w:rPr>
        <w:t xml:space="preserve">Prentsak argitaratu dituen azken informazioak direla-eta, Nafarroako Gobernuak eskaria modu formalean helarazi ote dion Espainiako Gobernuari Nafarroako Poliziei buruzko azaroaren 19ko 23/2018 Foru Legea ordainsarien esparruan erregelamenduz garatzeari dagokionez, honako galdera hau aurkezten zaio lehen lehendakariorde eta Lehendakaritzako, Berdintasuneko, Funtzio Publikoko eta Barneko kontseilariari:</w:t>
      </w:r>
    </w:p>
    <w:p>
      <w:pPr>
        <w:pStyle w:val="0"/>
        <w:suppressAutoHyphens w:val="false"/>
        <w:rPr>
          <w:rStyle w:val="1"/>
        </w:rPr>
      </w:pPr>
      <w:r>
        <w:rPr>
          <w:rStyle w:val="1"/>
        </w:rPr>
        <w:t xml:space="preserve">Zertan da gai hori?</w:t>
      </w:r>
    </w:p>
    <w:p>
      <w:pPr>
        <w:pStyle w:val="0"/>
        <w:suppressAutoHyphens w:val="false"/>
        <w:rPr>
          <w:rStyle w:val="1"/>
        </w:rPr>
      </w:pPr>
      <w:r>
        <w:rPr>
          <w:rStyle w:val="1"/>
        </w:rPr>
        <w:t xml:space="preserve">Iruñean, 2022ko martxoaren 29an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