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9B47D" w14:textId="77777777" w:rsidR="00694DCC" w:rsidRDefault="00694DCC" w:rsidP="00694DCC">
      <w:pPr>
        <w:jc w:val="center"/>
        <w:rPr>
          <w:b/>
          <w:bCs/>
          <w:sz w:val="56"/>
        </w:rPr>
      </w:pPr>
      <w:bookmarkStart w:id="0" w:name="_Hlk100568873"/>
    </w:p>
    <w:p w14:paraId="593DCB18" w14:textId="77777777" w:rsidR="00694DCC" w:rsidRDefault="00694DCC" w:rsidP="00694DCC">
      <w:pPr>
        <w:jc w:val="center"/>
        <w:rPr>
          <w:b/>
          <w:bCs/>
          <w:sz w:val="56"/>
        </w:rPr>
      </w:pPr>
    </w:p>
    <w:p w14:paraId="32A52D96" w14:textId="77777777" w:rsidR="00694DCC" w:rsidRDefault="00694DCC" w:rsidP="00694DCC">
      <w:pPr>
        <w:jc w:val="center"/>
        <w:rPr>
          <w:b/>
          <w:bCs/>
          <w:sz w:val="56"/>
        </w:rPr>
      </w:pPr>
      <w:r>
        <w:rPr>
          <w:b/>
          <w:bCs/>
          <w:noProof/>
          <w:sz w:val="56"/>
          <w:lang w:val="es-ES" w:eastAsia="es-ES"/>
        </w:rPr>
        <w:drawing>
          <wp:inline distT="0" distB="0" distL="0" distR="0" wp14:anchorId="3D37552B" wp14:editId="0ECB1AC8">
            <wp:extent cx="4235598" cy="1419225"/>
            <wp:effectExtent l="0" t="0" r="0" b="0"/>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8677" cy="1420257"/>
                    </a:xfrm>
                    <a:prstGeom prst="rect">
                      <a:avLst/>
                    </a:prstGeom>
                  </pic:spPr>
                </pic:pic>
              </a:graphicData>
            </a:graphic>
          </wp:inline>
        </w:drawing>
      </w:r>
    </w:p>
    <w:p w14:paraId="05D2B37B" w14:textId="77777777" w:rsidR="00694DCC" w:rsidRDefault="00694DCC" w:rsidP="00694DCC">
      <w:pPr>
        <w:jc w:val="center"/>
        <w:rPr>
          <w:b/>
          <w:bCs/>
          <w:sz w:val="56"/>
        </w:rPr>
      </w:pPr>
    </w:p>
    <w:p w14:paraId="7F3C1CF1" w14:textId="77777777" w:rsidR="00694DCC" w:rsidRPr="006E73A9" w:rsidRDefault="00694DCC" w:rsidP="00694DCC">
      <w:pPr>
        <w:jc w:val="center"/>
        <w:rPr>
          <w:b/>
          <w:bCs/>
          <w:sz w:val="56"/>
        </w:rPr>
      </w:pPr>
      <w:r>
        <w:rPr>
          <w:b/>
          <w:bCs/>
          <w:sz w:val="56"/>
        </w:rPr>
        <w:t>NAFARROAKO ZIENTZIA, TEKNOLOGIA ETA BERRIKUNTZA PLANA</w:t>
      </w:r>
    </w:p>
    <w:p w14:paraId="402F50A6" w14:textId="77777777" w:rsidR="00694DCC" w:rsidRDefault="00694DCC" w:rsidP="00694DCC">
      <w:pPr>
        <w:jc w:val="center"/>
        <w:rPr>
          <w:b/>
          <w:bCs/>
          <w:sz w:val="56"/>
        </w:rPr>
      </w:pPr>
      <w:r>
        <w:rPr>
          <w:b/>
          <w:bCs/>
          <w:sz w:val="56"/>
        </w:rPr>
        <w:t>2021-2025</w:t>
      </w:r>
    </w:p>
    <w:p w14:paraId="7235B6F6" w14:textId="77777777" w:rsidR="00694DCC" w:rsidRDefault="00694DCC" w:rsidP="00694DCC">
      <w:pPr>
        <w:jc w:val="center"/>
        <w:rPr>
          <w:b/>
          <w:bCs/>
          <w:sz w:val="56"/>
        </w:rPr>
      </w:pPr>
    </w:p>
    <w:p w14:paraId="11B8E039" w14:textId="77777777" w:rsidR="00694DCC" w:rsidRDefault="00694DCC" w:rsidP="00694DCC">
      <w:pPr>
        <w:jc w:val="center"/>
        <w:rPr>
          <w:b/>
          <w:bCs/>
          <w:sz w:val="56"/>
        </w:rPr>
      </w:pPr>
    </w:p>
    <w:p w14:paraId="7C7EB110" w14:textId="589273C7" w:rsidR="00694DCC" w:rsidRDefault="00694DCC" w:rsidP="00694DCC">
      <w:pPr>
        <w:jc w:val="center"/>
        <w:rPr>
          <w:sz w:val="144"/>
        </w:rPr>
      </w:pPr>
      <w:r>
        <w:rPr>
          <w:noProof/>
          <w:lang w:val="es-ES" w:eastAsia="es-ES"/>
        </w:rPr>
        <w:drawing>
          <wp:inline distT="0" distB="0" distL="0" distR="0" wp14:anchorId="0F4669AF" wp14:editId="07EE35CB">
            <wp:extent cx="1978660" cy="429895"/>
            <wp:effectExtent l="0" t="0" r="2540" b="8255"/>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660" cy="429895"/>
                    </a:xfrm>
                    <a:prstGeom prst="rect">
                      <a:avLst/>
                    </a:prstGeom>
                    <a:noFill/>
                    <a:ln>
                      <a:noFill/>
                    </a:ln>
                  </pic:spPr>
                </pic:pic>
              </a:graphicData>
            </a:graphic>
          </wp:inline>
        </w:drawing>
      </w:r>
    </w:p>
    <w:p w14:paraId="235BA228" w14:textId="77777777" w:rsidR="00694DCC" w:rsidRDefault="00694DCC" w:rsidP="00694DCC">
      <w:pPr>
        <w:jc w:val="center"/>
        <w:rPr>
          <w:sz w:val="144"/>
        </w:rPr>
        <w:sectPr w:rsidR="00694DCC" w:rsidSect="004A4D87">
          <w:headerReference w:type="default" r:id="rId10"/>
          <w:footerReference w:type="default" r:id="rId11"/>
          <w:pgSz w:w="11906" w:h="16838"/>
          <w:pgMar w:top="1417" w:right="1418" w:bottom="1417" w:left="1418" w:header="709" w:footer="709" w:gutter="0"/>
          <w:cols w:space="708"/>
          <w:titlePg/>
          <w:docGrid w:linePitch="360"/>
        </w:sectPr>
      </w:pPr>
    </w:p>
    <w:p w14:paraId="0D68AF60" w14:textId="77777777" w:rsidR="00694DCC" w:rsidRDefault="00694DCC" w:rsidP="00694DCC">
      <w:pPr>
        <w:jc w:val="center"/>
        <w:rPr>
          <w:sz w:val="144"/>
        </w:rPr>
      </w:pPr>
    </w:p>
    <w:p w14:paraId="041CBD5C" w14:textId="77777777" w:rsidR="00694DCC" w:rsidRDefault="00694DCC" w:rsidP="00694DCC">
      <w:pPr>
        <w:jc w:val="center"/>
        <w:rPr>
          <w:szCs w:val="24"/>
        </w:rPr>
      </w:pPr>
    </w:p>
    <w:p w14:paraId="5D9930D6" w14:textId="77777777" w:rsidR="00694DCC" w:rsidRPr="0076245A" w:rsidRDefault="00694DCC" w:rsidP="00694DCC">
      <w:pPr>
        <w:jc w:val="center"/>
        <w:rPr>
          <w:b/>
          <w:sz w:val="32"/>
          <w:szCs w:val="24"/>
        </w:rPr>
      </w:pPr>
    </w:p>
    <w:p w14:paraId="58F36758" w14:textId="77777777" w:rsidR="00694DCC" w:rsidRPr="0076245A" w:rsidRDefault="00694DCC" w:rsidP="00694DCC">
      <w:pPr>
        <w:jc w:val="center"/>
        <w:rPr>
          <w:b/>
          <w:sz w:val="32"/>
          <w:szCs w:val="24"/>
        </w:rPr>
      </w:pPr>
      <w:r>
        <w:rPr>
          <w:b/>
          <w:sz w:val="32"/>
          <w:szCs w:val="24"/>
        </w:rPr>
        <w:t>AURKIBIDEA</w:t>
      </w:r>
    </w:p>
    <w:p w14:paraId="0CD08080" w14:textId="77777777" w:rsidR="00694DCC" w:rsidRDefault="00694DCC" w:rsidP="00694DCC">
      <w:pPr>
        <w:rPr>
          <w:rStyle w:val="Ttulodellibro"/>
          <w:b w:val="0"/>
          <w:bCs w:val="0"/>
          <w:i w:val="0"/>
          <w:iCs w:val="0"/>
        </w:rPr>
      </w:pPr>
    </w:p>
    <w:p w14:paraId="684A920E" w14:textId="18D82F8B" w:rsidR="0023149B" w:rsidRDefault="00694DCC">
      <w:pPr>
        <w:pStyle w:val="TDC1"/>
        <w:tabs>
          <w:tab w:val="right" w:leader="dot" w:pos="9060"/>
        </w:tabs>
        <w:rPr>
          <w:rFonts w:asciiTheme="minorHAnsi" w:eastAsiaTheme="minorEastAsia" w:hAnsiTheme="minorHAnsi"/>
          <w:noProof/>
          <w:color w:val="auto"/>
          <w:lang w:val="es-ES" w:eastAsia="es-ES"/>
        </w:rPr>
      </w:pPr>
      <w:r>
        <w:rPr>
          <w:rStyle w:val="Ttulodellibro"/>
          <w:b w:val="0"/>
          <w:bCs w:val="0"/>
          <w:i w:val="0"/>
          <w:iCs w:val="0"/>
        </w:rPr>
        <w:fldChar w:fldCharType="begin"/>
      </w:r>
      <w:r>
        <w:rPr>
          <w:rStyle w:val="Ttulodellibro"/>
          <w:i w:val="0"/>
          <w:iCs w:val="0"/>
        </w:rPr>
        <w:instrText xml:space="preserve"> TOC \o "1-1" \h \z \t "ANEXO;1" </w:instrText>
      </w:r>
      <w:r>
        <w:rPr>
          <w:rStyle w:val="Ttulodellibro"/>
          <w:b w:val="0"/>
          <w:bCs w:val="0"/>
          <w:i w:val="0"/>
          <w:iCs w:val="0"/>
        </w:rPr>
        <w:fldChar w:fldCharType="separate"/>
      </w:r>
      <w:hyperlink w:anchor="_Toc100570151" w:history="1">
        <w:r w:rsidR="0023149B" w:rsidRPr="00336B82">
          <w:rPr>
            <w:rStyle w:val="Hipervnculo"/>
            <w:noProof/>
            <w:spacing w:val="5"/>
          </w:rPr>
          <w:t>1.</w:t>
        </w:r>
        <w:r w:rsidR="0023149B" w:rsidRPr="00336B82">
          <w:rPr>
            <w:rStyle w:val="Hipervnculo"/>
            <w:bCs/>
            <w:noProof/>
            <w:spacing w:val="5"/>
          </w:rPr>
          <w:t xml:space="preserve"> SARRERA</w:t>
        </w:r>
        <w:r w:rsidR="0023149B">
          <w:rPr>
            <w:noProof/>
            <w:webHidden/>
          </w:rPr>
          <w:tab/>
        </w:r>
        <w:r w:rsidR="0023149B">
          <w:rPr>
            <w:noProof/>
            <w:webHidden/>
          </w:rPr>
          <w:fldChar w:fldCharType="begin"/>
        </w:r>
        <w:r w:rsidR="0023149B">
          <w:rPr>
            <w:noProof/>
            <w:webHidden/>
          </w:rPr>
          <w:instrText xml:space="preserve"> PAGEREF _Toc100570151 \h </w:instrText>
        </w:r>
        <w:r w:rsidR="0023149B">
          <w:rPr>
            <w:noProof/>
            <w:webHidden/>
          </w:rPr>
        </w:r>
        <w:r w:rsidR="0023149B">
          <w:rPr>
            <w:noProof/>
            <w:webHidden/>
          </w:rPr>
          <w:fldChar w:fldCharType="separate"/>
        </w:r>
        <w:r w:rsidR="00716997">
          <w:rPr>
            <w:noProof/>
            <w:webHidden/>
          </w:rPr>
          <w:t>1</w:t>
        </w:r>
        <w:r w:rsidR="0023149B">
          <w:rPr>
            <w:noProof/>
            <w:webHidden/>
          </w:rPr>
          <w:fldChar w:fldCharType="end"/>
        </w:r>
      </w:hyperlink>
    </w:p>
    <w:p w14:paraId="0FD2022C" w14:textId="5A3BF6F4"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2" w:history="1">
        <w:r w:rsidR="0023149B" w:rsidRPr="00336B82">
          <w:rPr>
            <w:rStyle w:val="Hipervnculo"/>
            <w:noProof/>
          </w:rPr>
          <w:t>2. PLANA ITXURATZEKO PARTE-HARTZE PROZESUA</w:t>
        </w:r>
        <w:r w:rsidR="0023149B">
          <w:rPr>
            <w:noProof/>
            <w:webHidden/>
          </w:rPr>
          <w:tab/>
        </w:r>
        <w:r w:rsidR="0023149B">
          <w:rPr>
            <w:noProof/>
            <w:webHidden/>
          </w:rPr>
          <w:fldChar w:fldCharType="begin"/>
        </w:r>
        <w:r w:rsidR="0023149B">
          <w:rPr>
            <w:noProof/>
            <w:webHidden/>
          </w:rPr>
          <w:instrText xml:space="preserve"> PAGEREF _Toc100570152 \h </w:instrText>
        </w:r>
        <w:r w:rsidR="0023149B">
          <w:rPr>
            <w:noProof/>
            <w:webHidden/>
          </w:rPr>
        </w:r>
        <w:r w:rsidR="0023149B">
          <w:rPr>
            <w:noProof/>
            <w:webHidden/>
          </w:rPr>
          <w:fldChar w:fldCharType="separate"/>
        </w:r>
        <w:r>
          <w:rPr>
            <w:noProof/>
            <w:webHidden/>
          </w:rPr>
          <w:t>2</w:t>
        </w:r>
        <w:r w:rsidR="0023149B">
          <w:rPr>
            <w:noProof/>
            <w:webHidden/>
          </w:rPr>
          <w:fldChar w:fldCharType="end"/>
        </w:r>
      </w:hyperlink>
    </w:p>
    <w:p w14:paraId="06AA18B8" w14:textId="516CF54C"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3" w:history="1">
        <w:r w:rsidR="0023149B" w:rsidRPr="00336B82">
          <w:rPr>
            <w:rStyle w:val="Hipervnculo"/>
            <w:noProof/>
          </w:rPr>
          <w:t>3. LEGE-TESTUINGURUA ETA PLANGINTZA</w:t>
        </w:r>
        <w:r w:rsidR="0023149B">
          <w:rPr>
            <w:noProof/>
            <w:webHidden/>
          </w:rPr>
          <w:tab/>
        </w:r>
        <w:r w:rsidR="0023149B">
          <w:rPr>
            <w:noProof/>
            <w:webHidden/>
          </w:rPr>
          <w:fldChar w:fldCharType="begin"/>
        </w:r>
        <w:r w:rsidR="0023149B">
          <w:rPr>
            <w:noProof/>
            <w:webHidden/>
          </w:rPr>
          <w:instrText xml:space="preserve"> PAGEREF _Toc100570153 \h </w:instrText>
        </w:r>
        <w:r w:rsidR="0023149B">
          <w:rPr>
            <w:noProof/>
            <w:webHidden/>
          </w:rPr>
        </w:r>
        <w:r w:rsidR="0023149B">
          <w:rPr>
            <w:noProof/>
            <w:webHidden/>
          </w:rPr>
          <w:fldChar w:fldCharType="separate"/>
        </w:r>
        <w:r>
          <w:rPr>
            <w:noProof/>
            <w:webHidden/>
          </w:rPr>
          <w:t>4</w:t>
        </w:r>
        <w:r w:rsidR="0023149B">
          <w:rPr>
            <w:noProof/>
            <w:webHidden/>
          </w:rPr>
          <w:fldChar w:fldCharType="end"/>
        </w:r>
      </w:hyperlink>
    </w:p>
    <w:p w14:paraId="4683104D" w14:textId="0BA7F53A"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4" w:history="1">
        <w:r w:rsidR="0023149B" w:rsidRPr="00336B82">
          <w:rPr>
            <w:rStyle w:val="Hipervnculo"/>
            <w:noProof/>
          </w:rPr>
          <w:t>4. DIAGNOSTIKOA</w:t>
        </w:r>
        <w:r w:rsidR="0023149B">
          <w:rPr>
            <w:noProof/>
            <w:webHidden/>
          </w:rPr>
          <w:tab/>
        </w:r>
        <w:r w:rsidR="0023149B">
          <w:rPr>
            <w:noProof/>
            <w:webHidden/>
          </w:rPr>
          <w:fldChar w:fldCharType="begin"/>
        </w:r>
        <w:r w:rsidR="0023149B">
          <w:rPr>
            <w:noProof/>
            <w:webHidden/>
          </w:rPr>
          <w:instrText xml:space="preserve"> PAGEREF _Toc100570154 \h </w:instrText>
        </w:r>
        <w:r w:rsidR="0023149B">
          <w:rPr>
            <w:noProof/>
            <w:webHidden/>
          </w:rPr>
        </w:r>
        <w:r w:rsidR="0023149B">
          <w:rPr>
            <w:noProof/>
            <w:webHidden/>
          </w:rPr>
          <w:fldChar w:fldCharType="separate"/>
        </w:r>
        <w:r>
          <w:rPr>
            <w:noProof/>
            <w:webHidden/>
          </w:rPr>
          <w:t>12</w:t>
        </w:r>
        <w:r w:rsidR="0023149B">
          <w:rPr>
            <w:noProof/>
            <w:webHidden/>
          </w:rPr>
          <w:fldChar w:fldCharType="end"/>
        </w:r>
      </w:hyperlink>
    </w:p>
    <w:p w14:paraId="2D15426D" w14:textId="5C7A7410"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5" w:history="1">
        <w:r w:rsidR="0023149B" w:rsidRPr="00336B82">
          <w:rPr>
            <w:rStyle w:val="Hipervnculo"/>
            <w:noProof/>
          </w:rPr>
          <w:t>5. ESTRATEGIA ETA HELBURUAK</w:t>
        </w:r>
        <w:r w:rsidR="0023149B">
          <w:rPr>
            <w:noProof/>
            <w:webHidden/>
          </w:rPr>
          <w:tab/>
        </w:r>
        <w:r w:rsidR="0023149B">
          <w:rPr>
            <w:noProof/>
            <w:webHidden/>
          </w:rPr>
          <w:fldChar w:fldCharType="begin"/>
        </w:r>
        <w:r w:rsidR="0023149B">
          <w:rPr>
            <w:noProof/>
            <w:webHidden/>
          </w:rPr>
          <w:instrText xml:space="preserve"> PAGEREF _Toc100570155 \h </w:instrText>
        </w:r>
        <w:r w:rsidR="0023149B">
          <w:rPr>
            <w:noProof/>
            <w:webHidden/>
          </w:rPr>
        </w:r>
        <w:r w:rsidR="0023149B">
          <w:rPr>
            <w:noProof/>
            <w:webHidden/>
          </w:rPr>
          <w:fldChar w:fldCharType="separate"/>
        </w:r>
        <w:r>
          <w:rPr>
            <w:noProof/>
            <w:webHidden/>
          </w:rPr>
          <w:t>24</w:t>
        </w:r>
        <w:r w:rsidR="0023149B">
          <w:rPr>
            <w:noProof/>
            <w:webHidden/>
          </w:rPr>
          <w:fldChar w:fldCharType="end"/>
        </w:r>
      </w:hyperlink>
    </w:p>
    <w:p w14:paraId="23A20B05" w14:textId="182D0A4A"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6" w:history="1">
        <w:r w:rsidR="0023149B" w:rsidRPr="00336B82">
          <w:rPr>
            <w:rStyle w:val="Hipervnculo"/>
            <w:noProof/>
          </w:rPr>
          <w:t>6. PROGRAMAK ETA NEURRIAK</w:t>
        </w:r>
        <w:r w:rsidR="0023149B">
          <w:rPr>
            <w:noProof/>
            <w:webHidden/>
          </w:rPr>
          <w:tab/>
        </w:r>
        <w:r w:rsidR="0023149B">
          <w:rPr>
            <w:noProof/>
            <w:webHidden/>
          </w:rPr>
          <w:fldChar w:fldCharType="begin"/>
        </w:r>
        <w:r w:rsidR="0023149B">
          <w:rPr>
            <w:noProof/>
            <w:webHidden/>
          </w:rPr>
          <w:instrText xml:space="preserve"> PAGEREF _Toc100570156 \h </w:instrText>
        </w:r>
        <w:r w:rsidR="0023149B">
          <w:rPr>
            <w:noProof/>
            <w:webHidden/>
          </w:rPr>
        </w:r>
        <w:r w:rsidR="0023149B">
          <w:rPr>
            <w:noProof/>
            <w:webHidden/>
          </w:rPr>
          <w:fldChar w:fldCharType="separate"/>
        </w:r>
        <w:r>
          <w:rPr>
            <w:noProof/>
            <w:webHidden/>
          </w:rPr>
          <w:t>34</w:t>
        </w:r>
        <w:r w:rsidR="0023149B">
          <w:rPr>
            <w:noProof/>
            <w:webHidden/>
          </w:rPr>
          <w:fldChar w:fldCharType="end"/>
        </w:r>
      </w:hyperlink>
    </w:p>
    <w:p w14:paraId="1A8D73DE" w14:textId="15C7A57B"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7" w:history="1">
        <w:r w:rsidR="0023149B" w:rsidRPr="00336B82">
          <w:rPr>
            <w:rStyle w:val="Hipervnculo"/>
            <w:noProof/>
          </w:rPr>
          <w:t>7. GOBERNANTZA</w:t>
        </w:r>
        <w:r w:rsidR="0023149B">
          <w:rPr>
            <w:noProof/>
            <w:webHidden/>
          </w:rPr>
          <w:tab/>
        </w:r>
        <w:r w:rsidR="0023149B">
          <w:rPr>
            <w:noProof/>
            <w:webHidden/>
          </w:rPr>
          <w:fldChar w:fldCharType="begin"/>
        </w:r>
        <w:r w:rsidR="0023149B">
          <w:rPr>
            <w:noProof/>
            <w:webHidden/>
          </w:rPr>
          <w:instrText xml:space="preserve"> PAGEREF _Toc100570157 \h </w:instrText>
        </w:r>
        <w:r w:rsidR="0023149B">
          <w:rPr>
            <w:noProof/>
            <w:webHidden/>
          </w:rPr>
        </w:r>
        <w:r w:rsidR="0023149B">
          <w:rPr>
            <w:noProof/>
            <w:webHidden/>
          </w:rPr>
          <w:fldChar w:fldCharType="separate"/>
        </w:r>
        <w:r>
          <w:rPr>
            <w:noProof/>
            <w:webHidden/>
          </w:rPr>
          <w:t>59</w:t>
        </w:r>
        <w:r w:rsidR="0023149B">
          <w:rPr>
            <w:noProof/>
            <w:webHidden/>
          </w:rPr>
          <w:fldChar w:fldCharType="end"/>
        </w:r>
      </w:hyperlink>
    </w:p>
    <w:p w14:paraId="3FA2D634" w14:textId="1C4CA9D3"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8" w:history="1">
        <w:r w:rsidR="0023149B" w:rsidRPr="00336B82">
          <w:rPr>
            <w:rStyle w:val="Hipervnculo"/>
            <w:noProof/>
          </w:rPr>
          <w:t>8. AGINTE-KOADROA ETA BEHATOKIA</w:t>
        </w:r>
        <w:r w:rsidR="0023149B">
          <w:rPr>
            <w:noProof/>
            <w:webHidden/>
          </w:rPr>
          <w:tab/>
        </w:r>
        <w:r w:rsidR="0023149B">
          <w:rPr>
            <w:noProof/>
            <w:webHidden/>
          </w:rPr>
          <w:fldChar w:fldCharType="begin"/>
        </w:r>
        <w:r w:rsidR="0023149B">
          <w:rPr>
            <w:noProof/>
            <w:webHidden/>
          </w:rPr>
          <w:instrText xml:space="preserve"> PAGEREF _Toc100570158 \h </w:instrText>
        </w:r>
        <w:r w:rsidR="0023149B">
          <w:rPr>
            <w:noProof/>
            <w:webHidden/>
          </w:rPr>
        </w:r>
        <w:r w:rsidR="0023149B">
          <w:rPr>
            <w:noProof/>
            <w:webHidden/>
          </w:rPr>
          <w:fldChar w:fldCharType="separate"/>
        </w:r>
        <w:r>
          <w:rPr>
            <w:noProof/>
            <w:webHidden/>
          </w:rPr>
          <w:t>62</w:t>
        </w:r>
        <w:r w:rsidR="0023149B">
          <w:rPr>
            <w:noProof/>
            <w:webHidden/>
          </w:rPr>
          <w:fldChar w:fldCharType="end"/>
        </w:r>
      </w:hyperlink>
    </w:p>
    <w:p w14:paraId="65005876" w14:textId="4CFFCD7F"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59" w:history="1">
        <w:r w:rsidR="0023149B" w:rsidRPr="00336B82">
          <w:rPr>
            <w:rStyle w:val="Hipervnculo"/>
            <w:noProof/>
          </w:rPr>
          <w:t>9. AURREKONTUA</w:t>
        </w:r>
        <w:r w:rsidR="0023149B">
          <w:rPr>
            <w:noProof/>
            <w:webHidden/>
          </w:rPr>
          <w:tab/>
        </w:r>
        <w:r w:rsidR="0023149B">
          <w:rPr>
            <w:noProof/>
            <w:webHidden/>
          </w:rPr>
          <w:fldChar w:fldCharType="begin"/>
        </w:r>
        <w:r w:rsidR="0023149B">
          <w:rPr>
            <w:noProof/>
            <w:webHidden/>
          </w:rPr>
          <w:instrText xml:space="preserve"> PAGEREF _Toc100570159 \h </w:instrText>
        </w:r>
        <w:r w:rsidR="0023149B">
          <w:rPr>
            <w:noProof/>
            <w:webHidden/>
          </w:rPr>
        </w:r>
        <w:r w:rsidR="0023149B">
          <w:rPr>
            <w:noProof/>
            <w:webHidden/>
          </w:rPr>
          <w:fldChar w:fldCharType="separate"/>
        </w:r>
        <w:r>
          <w:rPr>
            <w:noProof/>
            <w:webHidden/>
          </w:rPr>
          <w:t>67</w:t>
        </w:r>
        <w:r w:rsidR="0023149B">
          <w:rPr>
            <w:noProof/>
            <w:webHidden/>
          </w:rPr>
          <w:fldChar w:fldCharType="end"/>
        </w:r>
      </w:hyperlink>
    </w:p>
    <w:p w14:paraId="594EA352" w14:textId="38913969"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60" w:history="1">
        <w:r w:rsidR="0023149B" w:rsidRPr="00336B82">
          <w:rPr>
            <w:rStyle w:val="Hipervnculo"/>
            <w:noProof/>
          </w:rPr>
          <w:t>1. ERANSKINA. ARAUDI-ESPARRUAK ETA LOTUTAKO PLANAK</w:t>
        </w:r>
        <w:r w:rsidR="0023149B">
          <w:rPr>
            <w:noProof/>
            <w:webHidden/>
          </w:rPr>
          <w:tab/>
        </w:r>
        <w:r w:rsidR="0023149B">
          <w:rPr>
            <w:noProof/>
            <w:webHidden/>
          </w:rPr>
          <w:fldChar w:fldCharType="begin"/>
        </w:r>
        <w:r w:rsidR="0023149B">
          <w:rPr>
            <w:noProof/>
            <w:webHidden/>
          </w:rPr>
          <w:instrText xml:space="preserve"> PAGEREF _Toc100570160 \h </w:instrText>
        </w:r>
        <w:r w:rsidR="0023149B">
          <w:rPr>
            <w:noProof/>
            <w:webHidden/>
          </w:rPr>
        </w:r>
        <w:r w:rsidR="0023149B">
          <w:rPr>
            <w:noProof/>
            <w:webHidden/>
          </w:rPr>
          <w:fldChar w:fldCharType="separate"/>
        </w:r>
        <w:r>
          <w:rPr>
            <w:noProof/>
            <w:webHidden/>
          </w:rPr>
          <w:t>69</w:t>
        </w:r>
        <w:r w:rsidR="0023149B">
          <w:rPr>
            <w:noProof/>
            <w:webHidden/>
          </w:rPr>
          <w:fldChar w:fldCharType="end"/>
        </w:r>
      </w:hyperlink>
    </w:p>
    <w:p w14:paraId="38DC75AE" w14:textId="13D3EAD3" w:rsidR="0023149B" w:rsidRDefault="00716997">
      <w:pPr>
        <w:pStyle w:val="TDC1"/>
        <w:tabs>
          <w:tab w:val="right" w:leader="dot" w:pos="9060"/>
        </w:tabs>
        <w:rPr>
          <w:rFonts w:asciiTheme="minorHAnsi" w:eastAsiaTheme="minorEastAsia" w:hAnsiTheme="minorHAnsi"/>
          <w:noProof/>
          <w:color w:val="auto"/>
          <w:lang w:val="es-ES" w:eastAsia="es-ES"/>
        </w:rPr>
      </w:pPr>
      <w:hyperlink w:anchor="_Toc100570161" w:history="1">
        <w:r w:rsidR="0023149B" w:rsidRPr="00336B82">
          <w:rPr>
            <w:rStyle w:val="Hipervnculo"/>
            <w:noProof/>
          </w:rPr>
          <w:t>2. ERANSKINA. ADIERAZLEEN KALKULUA</w:t>
        </w:r>
        <w:r w:rsidR="0023149B">
          <w:rPr>
            <w:noProof/>
            <w:webHidden/>
          </w:rPr>
          <w:tab/>
        </w:r>
        <w:r w:rsidR="0023149B">
          <w:rPr>
            <w:noProof/>
            <w:webHidden/>
          </w:rPr>
          <w:fldChar w:fldCharType="begin"/>
        </w:r>
        <w:r w:rsidR="0023149B">
          <w:rPr>
            <w:noProof/>
            <w:webHidden/>
          </w:rPr>
          <w:instrText xml:space="preserve"> PAGEREF _Toc100570161 \h </w:instrText>
        </w:r>
        <w:r w:rsidR="0023149B">
          <w:rPr>
            <w:noProof/>
            <w:webHidden/>
          </w:rPr>
        </w:r>
        <w:r w:rsidR="0023149B">
          <w:rPr>
            <w:noProof/>
            <w:webHidden/>
          </w:rPr>
          <w:fldChar w:fldCharType="separate"/>
        </w:r>
        <w:r>
          <w:rPr>
            <w:noProof/>
            <w:webHidden/>
          </w:rPr>
          <w:t>70</w:t>
        </w:r>
        <w:r w:rsidR="0023149B">
          <w:rPr>
            <w:noProof/>
            <w:webHidden/>
          </w:rPr>
          <w:fldChar w:fldCharType="end"/>
        </w:r>
      </w:hyperlink>
    </w:p>
    <w:p w14:paraId="4F1C820A" w14:textId="7C9B5578" w:rsidR="00694DCC" w:rsidRDefault="00694DCC" w:rsidP="00694DCC">
      <w:pPr>
        <w:rPr>
          <w:rStyle w:val="Ttulodellibro"/>
          <w:b w:val="0"/>
          <w:bCs w:val="0"/>
          <w:i w:val="0"/>
          <w:iCs w:val="0"/>
        </w:rPr>
      </w:pPr>
      <w:r>
        <w:rPr>
          <w:rStyle w:val="Ttulodellibro"/>
          <w:b w:val="0"/>
          <w:bCs w:val="0"/>
          <w:i w:val="0"/>
          <w:iCs w:val="0"/>
        </w:rPr>
        <w:fldChar w:fldCharType="end"/>
      </w:r>
      <w:bookmarkStart w:id="1" w:name="_GoBack"/>
      <w:bookmarkEnd w:id="1"/>
    </w:p>
    <w:p w14:paraId="13B5A862" w14:textId="77777777" w:rsidR="00694DCC" w:rsidRDefault="00694DCC" w:rsidP="00694DCC"/>
    <w:p w14:paraId="3B096203" w14:textId="77777777" w:rsidR="00694DCC" w:rsidRPr="00875585" w:rsidRDefault="00694DCC" w:rsidP="00694DCC">
      <w:pPr>
        <w:sectPr w:rsidR="00694DCC" w:rsidRPr="00875585" w:rsidSect="004A4D87">
          <w:headerReference w:type="default" r:id="rId12"/>
          <w:type w:val="continuous"/>
          <w:pgSz w:w="11906" w:h="16838"/>
          <w:pgMar w:top="1417" w:right="1418" w:bottom="1417" w:left="1418" w:header="709" w:footer="709" w:gutter="0"/>
          <w:cols w:space="708"/>
          <w:titlePg/>
          <w:docGrid w:linePitch="360"/>
        </w:sectPr>
      </w:pPr>
    </w:p>
    <w:p w14:paraId="7201DF95" w14:textId="77777777" w:rsidR="00694DCC" w:rsidRPr="0076245A" w:rsidRDefault="00694DCC" w:rsidP="00694DCC">
      <w:pPr>
        <w:pStyle w:val="Ttulo1"/>
        <w:rPr>
          <w:rStyle w:val="Ttulodellibro"/>
          <w:b/>
          <w:bCs w:val="0"/>
          <w:i w:val="0"/>
          <w:iCs w:val="0"/>
        </w:rPr>
      </w:pPr>
      <w:bookmarkStart w:id="2" w:name="_Toc100570151"/>
      <w:r w:rsidRPr="005F3283">
        <w:rPr>
          <w:rStyle w:val="Ttulodellibro"/>
          <w:i w:val="0"/>
          <w:iCs w:val="0"/>
        </w:rPr>
        <w:lastRenderedPageBreak/>
        <w:t>SARRERA</w:t>
      </w:r>
      <w:bookmarkEnd w:id="2"/>
    </w:p>
    <w:p w14:paraId="4CEB56CE" w14:textId="77777777" w:rsidR="00694DCC" w:rsidRPr="0076245A" w:rsidRDefault="00694DCC" w:rsidP="00694DCC"/>
    <w:p w14:paraId="7B6E0A74" w14:textId="77777777" w:rsidR="00694DCC" w:rsidRPr="00193170" w:rsidRDefault="00694DCC" w:rsidP="00694DCC">
      <w:r>
        <w:rPr>
          <w:noProof/>
          <w:lang w:val="es-ES" w:eastAsia="es-ES"/>
        </w:rPr>
        <mc:AlternateContent>
          <mc:Choice Requires="wps">
            <w:drawing>
              <wp:anchor distT="0" distB="0" distL="114300" distR="114300" simplePos="0" relativeHeight="251659264" behindDoc="0" locked="0" layoutInCell="1" allowOverlap="1" wp14:anchorId="20CF1B10" wp14:editId="444DF553">
                <wp:simplePos x="0" y="0"/>
                <wp:positionH relativeFrom="column">
                  <wp:posOffset>2425065</wp:posOffset>
                </wp:positionH>
                <wp:positionV relativeFrom="paragraph">
                  <wp:posOffset>615950</wp:posOffset>
                </wp:positionV>
                <wp:extent cx="2585259" cy="846386"/>
                <wp:effectExtent l="0" t="0" r="0" b="0"/>
                <wp:wrapNone/>
                <wp:docPr id="9" name="CuadroTexto 8" descr="Juan Cruz Cigudosa &#10;Consejero de Universidad, Innovación y Transformación Digital &#10;Gobierno de Navarra&#10;">
                  <a:extLst xmlns:a="http://schemas.openxmlformats.org/drawingml/2006/main">
                    <a:ext uri="{FF2B5EF4-FFF2-40B4-BE49-F238E27FC236}">
                      <a16:creationId xmlns:a16="http://schemas.microsoft.com/office/drawing/2014/main" id="{621517DA-0BEA-4C06-A385-762BED8E55D1}"/>
                    </a:ext>
                  </a:extLst>
                </wp:docPr>
                <wp:cNvGraphicFramePr/>
                <a:graphic xmlns:a="http://schemas.openxmlformats.org/drawingml/2006/main">
                  <a:graphicData uri="http://schemas.microsoft.com/office/word/2010/wordprocessingShape">
                    <wps:wsp>
                      <wps:cNvSpPr txBox="1"/>
                      <wps:spPr>
                        <a:xfrm>
                          <a:off x="0" y="0"/>
                          <a:ext cx="2585259" cy="846386"/>
                        </a:xfrm>
                        <a:prstGeom prst="rect">
                          <a:avLst/>
                        </a:prstGeom>
                        <a:noFill/>
                      </wps:spPr>
                      <wps:txbx>
                        <w:txbxContent>
                          <w:p w14:paraId="1B511AD2" w14:textId="77777777" w:rsidR="00694DCC" w:rsidRPr="00193170" w:rsidRDefault="00694DCC" w:rsidP="00694DCC">
                            <w:pPr>
                              <w:pStyle w:val="NormalWeb"/>
                              <w:spacing w:before="0" w:beforeAutospacing="0" w:after="0" w:afterAutospacing="0"/>
                            </w:pPr>
                            <w:r>
                              <w:rPr>
                                <w:rFonts w:ascii="Assistant Light" w:hAnsi="Assistant Light"/>
                                <w:b/>
                                <w:bCs/>
                                <w:szCs w:val="22"/>
                              </w:rPr>
                              <w:t xml:space="preserve">Juan Cruz Cigudosa </w:t>
                            </w:r>
                          </w:p>
                          <w:p w14:paraId="117E9F44" w14:textId="77777777" w:rsidR="00694DCC" w:rsidRPr="00193170" w:rsidRDefault="00694DCC" w:rsidP="00694DCC">
                            <w:pPr>
                              <w:pStyle w:val="NormalWeb"/>
                              <w:spacing w:before="120" w:beforeAutospacing="0" w:after="0" w:afterAutospacing="0"/>
                            </w:pPr>
                            <w:r>
                              <w:rPr>
                                <w:rFonts w:ascii="Assistant Light" w:hAnsi="Assistant Light"/>
                                <w:szCs w:val="22"/>
                              </w:rPr>
                              <w:t xml:space="preserve">Unibertsitate, Berrikuntza eta Eraldaketa Digitaleko kontseilaria </w:t>
                            </w:r>
                          </w:p>
                          <w:p w14:paraId="41B0B74A" w14:textId="77777777" w:rsidR="00694DCC" w:rsidRPr="00193170" w:rsidRDefault="00694DCC" w:rsidP="00694DCC">
                            <w:pPr>
                              <w:pStyle w:val="NormalWeb"/>
                              <w:spacing w:before="0" w:beforeAutospacing="0" w:after="0" w:afterAutospacing="0"/>
                            </w:pPr>
                            <w:r>
                              <w:rPr>
                                <w:rFonts w:ascii="Assistant Light" w:hAnsi="Assistant Light"/>
                                <w:szCs w:val="22"/>
                              </w:rPr>
                              <w:t>Nafarroako Gobernua</w:t>
                            </w:r>
                          </w:p>
                        </w:txbxContent>
                      </wps:txbx>
                      <wps:bodyPr wrap="square" rtlCol="0">
                        <a:spAutoFit/>
                      </wps:bodyPr>
                    </wps:wsp>
                  </a:graphicData>
                </a:graphic>
              </wp:anchor>
            </w:drawing>
          </mc:Choice>
          <mc:Fallback>
            <w:pict>
              <v:shapetype w14:anchorId="20CF1B10" id="_x0000_t202" coordsize="21600,21600" o:spt="202" path="m,l,21600r21600,l21600,xe">
                <v:stroke joinstyle="miter"/>
                <v:path gradientshapeok="t" o:connecttype="rect"/>
              </v:shapetype>
              <v:shape id="CuadroTexto 8" o:spid="_x0000_s1026" type="#_x0000_t202" alt="Juan Cruz Cigudosa &#10;Consejero de Universidad, Innovación y Transformación Digital &#10;Gobierno de Navarra&#10;" style="position:absolute;left:0;text-align:left;margin-left:190.95pt;margin-top:48.5pt;width:203.55pt;height:66.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" filled="f" stroked="f">
                <v:textbox style="mso-fit-shape-to-text:t">
                  <w:txbxContent>
                    <w:p w14:paraId="1B511AD2" w14:textId="77777777" w:rsidR="00694DCC" w:rsidRPr="00193170" w:rsidRDefault="00694DCC" w:rsidP="00694DCC">
                      <w:pPr>
                        <w:pStyle w:val="NormalWeb"/>
                        <w:spacing w:before="0" w:beforeAutospacing="0" w:after="0" w:afterAutospacing="0"/>
                      </w:pPr>
                      <w:r>
                        <w:rPr>
                          <w:rFonts w:ascii="Assistant Light" w:hAnsi="Assistant Light"/>
                          <w:b/>
                          <w:bCs/>
                          <w:szCs w:val="22"/>
                        </w:rPr>
                        <w:t xml:space="preserve">Juan Cruz Cigudosa </w:t>
                      </w:r>
                    </w:p>
                    <w:p w14:paraId="117E9F44" w14:textId="77777777" w:rsidR="00694DCC" w:rsidRPr="00193170" w:rsidRDefault="00694DCC" w:rsidP="00694DCC">
                      <w:pPr>
                        <w:pStyle w:val="NormalWeb"/>
                        <w:spacing w:before="120" w:beforeAutospacing="0" w:after="0" w:afterAutospacing="0"/>
                      </w:pPr>
                      <w:r>
                        <w:rPr>
                          <w:rFonts w:ascii="Assistant Light" w:hAnsi="Assistant Light"/>
                          <w:szCs w:val="22"/>
                        </w:rPr>
                        <w:t xml:space="preserve">Unibertsitate, Berrikuntza eta Eraldaketa Digitaleko kontseilaria </w:t>
                      </w:r>
                    </w:p>
                    <w:p w14:paraId="41B0B74A" w14:textId="77777777" w:rsidR="00694DCC" w:rsidRPr="00193170" w:rsidRDefault="00694DCC" w:rsidP="00694DCC">
                      <w:pPr>
                        <w:pStyle w:val="NormalWeb"/>
                        <w:spacing w:before="0" w:beforeAutospacing="0" w:after="0" w:afterAutospacing="0"/>
                      </w:pPr>
                      <w:r>
                        <w:rPr>
                          <w:rFonts w:ascii="Assistant Light" w:hAnsi="Assistant Light"/>
                          <w:szCs w:val="22"/>
                        </w:rPr>
                        <w:t>Nafarroako Gobernua</w:t>
                      </w:r>
                    </w:p>
                  </w:txbxContent>
                </v:textbox>
              </v:shape>
            </w:pict>
          </mc:Fallback>
        </mc:AlternateContent>
      </w:r>
      <w:r>
        <w:rPr>
          <w:noProof/>
          <w:lang w:val="es-ES" w:eastAsia="es-ES"/>
        </w:rPr>
        <w:drawing>
          <wp:inline distT="0" distB="0" distL="0" distR="0" wp14:anchorId="7DC95A0C" wp14:editId="309089F4">
            <wp:extent cx="2089150" cy="2089150"/>
            <wp:effectExtent l="0" t="0" r="6350" b="6350"/>
            <wp:docPr id="8" name="Marcador de posición de imagen 7" descr="Juan Cruz Cigudosa &#10;Consejero de Universidad, Innovación y Transformación Digital &#10;Gobierno de Navarra&#10;">
              <a:extLst xmlns:a="http://schemas.openxmlformats.org/drawingml/2006/main">
                <a:ext uri="{FF2B5EF4-FFF2-40B4-BE49-F238E27FC236}">
                  <a16:creationId xmlns:a16="http://schemas.microsoft.com/office/drawing/2014/main" id="{A3A5C6C0-E0DF-4779-A377-55C6A98E97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posición de imagen 7" descr="Juan Cruz Cigudosa &#10;Consejero de Universidad, Innovación y Transformación Digital &#10;Gobierno de Navarra&#10;">
                      <a:extLst>
                        <a:ext uri="{FF2B5EF4-FFF2-40B4-BE49-F238E27FC236}">
                          <a16:creationId xmlns:a16="http://schemas.microsoft.com/office/drawing/2014/main" id="{A3A5C6C0-E0DF-4779-A377-55C6A98E97C5}"/>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89150" cy="2089150"/>
                    </a:xfrm>
                    <a:prstGeom prst="ellipse">
                      <a:avLst/>
                    </a:prstGeom>
                    <a:noFill/>
                    <a:ln>
                      <a:noFill/>
                    </a:ln>
                  </pic:spPr>
                </pic:pic>
              </a:graphicData>
            </a:graphic>
          </wp:inline>
        </w:drawing>
      </w:r>
    </w:p>
    <w:p w14:paraId="4793FA61" w14:textId="77777777" w:rsidR="00694DCC" w:rsidRPr="00193170" w:rsidRDefault="00694DCC" w:rsidP="00694DCC">
      <w:r>
        <w:t xml:space="preserve">2018ko ekainaren 21ean, Nafarroako Parlamentuak gure Foru Komunitateko Zientzia eta Teknologiari buruzko Foru Legea onetsi zuen. Lege horrek Zientzia, Teknologia eta Berrikuntza Plana arautzen du besteak beste, </w:t>
      </w:r>
      <w:proofErr w:type="spellStart"/>
      <w:r>
        <w:t>I+G+b</w:t>
      </w:r>
      <w:proofErr w:type="spellEnd"/>
      <w:r>
        <w:t xml:space="preserve"> arloko plangintzarako eta koordinaziorako ezinbesteko tresna baita.</w:t>
      </w:r>
    </w:p>
    <w:p w14:paraId="12F926FE" w14:textId="77777777" w:rsidR="00694DCC" w:rsidRPr="00193170" w:rsidRDefault="00694DCC" w:rsidP="00694DCC">
      <w:r>
        <w:t>Beraz, jada Nafarroan arlo horretako hainbat plan onetsi izan diren arren, hauxe dugu aipatutako legean xedatutakoa betez egindako eta onetsitako lehenengo Zientzia, Teknologia eta Berrikuntza Plana.</w:t>
      </w:r>
    </w:p>
    <w:p w14:paraId="7B59AA3F" w14:textId="77777777" w:rsidR="00694DCC" w:rsidRPr="00193170" w:rsidRDefault="00694DCC" w:rsidP="00694DCC">
      <w:r>
        <w:t xml:space="preserve">Plana itxuratzeko prozesuan eragile ekonomiko eta sozialek parte hartu dute eta bereziki, Nafarroako </w:t>
      </w:r>
      <w:proofErr w:type="spellStart"/>
      <w:r>
        <w:t>I+G+b</w:t>
      </w:r>
      <w:proofErr w:type="spellEnd"/>
      <w:r>
        <w:t xml:space="preserve"> sistema osatzen dutenek (SINAI), </w:t>
      </w:r>
      <w:proofErr w:type="spellStart"/>
      <w:r>
        <w:t>ADItech-ek</w:t>
      </w:r>
      <w:proofErr w:type="spellEnd"/>
      <w:r>
        <w:t xml:space="preserve"> koordinatuta: unibertsitateak, ikerketa zentroak, </w:t>
      </w:r>
      <w:proofErr w:type="spellStart"/>
      <w:r>
        <w:t>teknologi</w:t>
      </w:r>
      <w:proofErr w:type="spellEnd"/>
      <w:r>
        <w:t xml:space="preserve"> zentroak, </w:t>
      </w:r>
      <w:proofErr w:type="spellStart"/>
      <w:r>
        <w:t>I+G+b</w:t>
      </w:r>
      <w:proofErr w:type="spellEnd"/>
      <w:r>
        <w:t xml:space="preserve"> enpresa-unitateak, erakunde bereziak, etab.</w:t>
      </w:r>
    </w:p>
    <w:p w14:paraId="39E53A22" w14:textId="77777777" w:rsidR="00694DCC" w:rsidRPr="00193170" w:rsidRDefault="00694DCC" w:rsidP="00694DCC">
      <w:r>
        <w:t xml:space="preserve">Legean jasotakoa aintzat hartuta, Nafarroako </w:t>
      </w:r>
      <w:proofErr w:type="spellStart"/>
      <w:r>
        <w:t>I+G+b</w:t>
      </w:r>
      <w:proofErr w:type="spellEnd"/>
      <w:r>
        <w:t xml:space="preserve"> arloko Aholkularitza Batzordearekin ere kontsultatu da, gai horretan adituak diren hainbat pertsonak parte hartu dutelarik. </w:t>
      </w:r>
    </w:p>
    <w:p w14:paraId="29F3FEF3" w14:textId="77777777" w:rsidR="00694DCC" w:rsidRPr="00193170" w:rsidRDefault="00694DCC" w:rsidP="00694DCC">
      <w:r>
        <w:t>Foru Parlamentuaren aginduz egin da plana, baina baita ezagutzak eta berrikuntzak Nafarroaren oparotasunerako duten berebiziko garrantziagatik ere. Izan ere, horiek dira Nafarroako Gobernuaren lanaren zeharkako ardatza, Nafarroa Suspertu 2020-2023 Planean jasotako lehentasunetan ikus daitekeen bezala.</w:t>
      </w:r>
    </w:p>
    <w:p w14:paraId="10886687" w14:textId="77777777" w:rsidR="00694DCC" w:rsidRPr="00193170" w:rsidRDefault="00694DCC" w:rsidP="00694DCC">
      <w:r>
        <w:t>Zientzia- eta teknologia-arloko bikaintasuna lortzeko, berdintasun baldintzak bermatu behar dira proiektuan parte hartzeko orduan, proiektua orientatzeko orduan eta hura garatzeko orduan. Horrez gain, modu orekatuan banatu behar dira proiektuak gizarteari ekarritako aurrerapena eta onura.</w:t>
      </w:r>
    </w:p>
    <w:p w14:paraId="5BD21000" w14:textId="77777777" w:rsidR="00694DCC" w:rsidRDefault="00694DCC" w:rsidP="00694DCC">
      <w:r>
        <w:t>Nafarroa eraldatu egin behar da Garapen Jasangarrirako 2030 Agendarekin, Europako Itun Berdearekin, Eraldaketa Digitalerako Helburuekin eta berdintasun eta kohesio sozial handiagoa eskatzen dituen gizartearekin gehiago eta hobeto bat egiteko. Eraldaketa hori lortzen lagunduko du plan honek, Nafarroako gizarteari mesede eginez, eta aurrerapenean, kohesioan eta berrikuntzan oinarritutako eredu ekonomiko eta sozial berria lortzen lagunduko digu.</w:t>
      </w:r>
    </w:p>
    <w:p w14:paraId="24BCAA5E" w14:textId="2D685566" w:rsidR="00694DCC" w:rsidRDefault="00694DCC" w:rsidP="00694DCC">
      <w:pPr>
        <w:pStyle w:val="Ttulo1"/>
      </w:pPr>
      <w:bookmarkStart w:id="3" w:name="_Toc100570152"/>
      <w:r w:rsidRPr="004066E8">
        <w:t>PLANA</w:t>
      </w:r>
      <w:r>
        <w:t xml:space="preserve"> ITXURATZEKO PARTE-HARTZE PROZESUA</w:t>
      </w:r>
      <w:bookmarkEnd w:id="3"/>
    </w:p>
    <w:p w14:paraId="74E08DDE" w14:textId="77777777" w:rsidR="00694DCC" w:rsidRPr="00857B98" w:rsidRDefault="00694DCC" w:rsidP="00694DCC">
      <w:r>
        <w:t xml:space="preserve">Unibertsitate, Berrikuntza eta Eraldaketa Digitaleko Departamentura atxikita dagoen Berrikuntzako Zuzendaritza Nagusiak koordinatu du Zientzia, Teknologia eta Berrikuntza Plana egiteko prozesua, Zientziari eta Teknologiari buruzko 15/2018 Foru Legearen 31. artikuluan jasotakoa betez. </w:t>
      </w:r>
      <w:proofErr w:type="spellStart"/>
      <w:r>
        <w:t>I+G+b</w:t>
      </w:r>
      <w:proofErr w:type="spellEnd"/>
      <w:r>
        <w:t xml:space="preserve"> arloan eskumena duen departamentua denez, Berrikuntzako Zuzendaritza Nagusiak plana egiteko parte-hartze prozesua proposatu zuen, eragile ekonomiko eta sozialek </w:t>
      </w:r>
      <w:proofErr w:type="spellStart"/>
      <w:r>
        <w:t>I+G+b</w:t>
      </w:r>
      <w:proofErr w:type="spellEnd"/>
      <w:r>
        <w:t xml:space="preserve"> arloan nagusi diren eskualde europarren artean kokatzeko orduan izandako beharrizanak eta erronkak jasotzeko xedez.</w:t>
      </w:r>
    </w:p>
    <w:p w14:paraId="65AF86EA" w14:textId="77777777" w:rsidR="00694DCC" w:rsidRDefault="00694DCC" w:rsidP="00694DCC">
      <w:r>
        <w:t xml:space="preserve">2020. urte amaieran hasi ziren Zientzia, Teknologia eta Berrikuntza Plan berria egiteko prestaketa-lanak. Orduantxe identifikatu ziren parte-hartze prozesuan zein plangintza egiteko orduan kontuan hartu beharreko taldeak eta erakundeak. </w:t>
      </w:r>
    </w:p>
    <w:p w14:paraId="19D7B639" w14:textId="77777777" w:rsidR="00694DCC" w:rsidRPr="00857B98" w:rsidRDefault="00694DCC" w:rsidP="00694DCC">
      <w:r>
        <w:rPr>
          <w:noProof/>
          <w:lang w:val="es-ES" w:eastAsia="es-ES"/>
        </w:rPr>
        <w:drawing>
          <wp:inline distT="0" distB="0" distL="0" distR="0" wp14:anchorId="34091867" wp14:editId="5BF9FB30">
            <wp:extent cx="5745774" cy="3481200"/>
            <wp:effectExtent l="0" t="0" r="7620" b="5080"/>
            <wp:docPr id="173" name="Imagen 173"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 173" descr="Interfaz de usuario gráfica, Texto, Aplicación, Chat o mensaje de 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774" cy="3481200"/>
                    </a:xfrm>
                    <a:prstGeom prst="rect">
                      <a:avLst/>
                    </a:prstGeom>
                    <a:noFill/>
                  </pic:spPr>
                </pic:pic>
              </a:graphicData>
            </a:graphic>
          </wp:inline>
        </w:drawing>
      </w:r>
    </w:p>
    <w:p w14:paraId="03765BD0" w14:textId="77777777" w:rsidR="00694DCC" w:rsidRPr="00857B98" w:rsidRDefault="00694DCC" w:rsidP="00694DCC">
      <w:r>
        <w:rPr>
          <w:b/>
          <w:bCs/>
        </w:rPr>
        <w:t>Hiru fase</w:t>
      </w:r>
      <w:r>
        <w:t xml:space="preserve"> izan ditu plana egiteko prozesuak: testuinguruaren eta hasierako egoeraren analisia, neurrien diseinua eta 2021-2025 </w:t>
      </w:r>
      <w:proofErr w:type="spellStart"/>
      <w:r>
        <w:t>NZTBPerako</w:t>
      </w:r>
      <w:proofErr w:type="spellEnd"/>
      <w:r>
        <w:t xml:space="preserve"> proposamena. Prozesu osoan zehar, bilerak egin dira intereseko taldeekin eta adituekin, kontsulta puntualak egiteko. Gainera, Nafarroako </w:t>
      </w:r>
      <w:proofErr w:type="spellStart"/>
      <w:r>
        <w:t>I+G+b</w:t>
      </w:r>
      <w:proofErr w:type="spellEnd"/>
      <w:r>
        <w:t xml:space="preserve"> arloko Aholkularitza Batzordea eratu eta izendatu zen eta planerako gomendioak egin zituen 2021eko irailaren 21ean egindako lehenengo bileran.</w:t>
      </w:r>
    </w:p>
    <w:p w14:paraId="6EACE964" w14:textId="77777777" w:rsidR="00694DCC" w:rsidRPr="00857B98" w:rsidRDefault="00694DCC" w:rsidP="00694DCC">
      <w:r>
        <w:t xml:space="preserve">Nafarroako </w:t>
      </w:r>
      <w:proofErr w:type="spellStart"/>
      <w:r>
        <w:t>I+G+b</w:t>
      </w:r>
      <w:proofErr w:type="spellEnd"/>
      <w:r>
        <w:t xml:space="preserve"> arloaren </w:t>
      </w:r>
      <w:r>
        <w:rPr>
          <w:b/>
          <w:bCs/>
        </w:rPr>
        <w:t>testuinguruaren eta hasierako egoeraren analisia</w:t>
      </w:r>
      <w:r>
        <w:t xml:space="preserve">n, berrikuntzaren ohiko adierazleak aztertu ziren, adierazle horiek herrialde osoan zein nazioartean (Europan, batez ere) izandako emaitzekin alderatuz. Era berean, arau-esparruak eta </w:t>
      </w:r>
      <w:proofErr w:type="spellStart"/>
      <w:r>
        <w:t>SINAIko</w:t>
      </w:r>
      <w:proofErr w:type="spellEnd"/>
      <w:r>
        <w:t xml:space="preserve"> eragileen estrategiak eta ahalmena aztertu ziren, zientziaren eta teknologiaren zein </w:t>
      </w:r>
      <w:proofErr w:type="spellStart"/>
      <w:r>
        <w:t>I+G+b</w:t>
      </w:r>
      <w:proofErr w:type="spellEnd"/>
      <w:r>
        <w:t xml:space="preserve"> politiken inguruko prospektiba propioa egiteaz gain. Behin hasierako egoera aztertuta, planaren helburuak planteatu ziren, lortutako informazioa </w:t>
      </w:r>
      <w:bookmarkStart w:id="4" w:name="_Hlk94694423"/>
      <w:r>
        <w:t xml:space="preserve">Nafarroako </w:t>
      </w:r>
      <w:proofErr w:type="spellStart"/>
      <w:r>
        <w:t>I+G+b</w:t>
      </w:r>
      <w:proofErr w:type="spellEnd"/>
      <w:r>
        <w:t xml:space="preserve"> Aholkularitza Batzordearekin</w:t>
      </w:r>
      <w:bookmarkEnd w:id="4"/>
      <w:r>
        <w:t xml:space="preserve"> kontrastatuz. Nafarroako </w:t>
      </w:r>
      <w:proofErr w:type="spellStart"/>
      <w:r>
        <w:t>I+G+b</w:t>
      </w:r>
      <w:proofErr w:type="spellEnd"/>
      <w:r>
        <w:t xml:space="preserve"> sistema (SINAI) osatzen duten eragileek hasiera batean izandako egoeraren inguruan egindako ekarpenak jaso ziren fase honetan, baita </w:t>
      </w:r>
      <w:proofErr w:type="spellStart"/>
      <w:r>
        <w:t>ADItech-ek</w:t>
      </w:r>
      <w:proofErr w:type="spellEnd"/>
      <w:r>
        <w:t xml:space="preserve"> koordinatzaile gisa egindakoak ere. </w:t>
      </w:r>
      <w:proofErr w:type="spellStart"/>
      <w:r>
        <w:t>SODENAren</w:t>
      </w:r>
      <w:proofErr w:type="spellEnd"/>
      <w:r>
        <w:t xml:space="preserve"> ekarpenak ere jaso ziren, Nafarroako 2021-2027 Espezializazio Adimendunaren Estrategia (S4) eguneratzeko arduraduna baita.</w:t>
      </w:r>
    </w:p>
    <w:p w14:paraId="7A828F52" w14:textId="77777777" w:rsidR="00694DCC" w:rsidRPr="00857B98" w:rsidRDefault="00694DCC" w:rsidP="00694DCC">
      <w:r>
        <w:rPr>
          <w:b/>
          <w:bCs/>
        </w:rPr>
        <w:t xml:space="preserve">2021-2025 </w:t>
      </w:r>
      <w:proofErr w:type="spellStart"/>
      <w:r>
        <w:rPr>
          <w:b/>
          <w:bCs/>
        </w:rPr>
        <w:t>NZTBPren</w:t>
      </w:r>
      <w:proofErr w:type="spellEnd"/>
      <w:r>
        <w:rPr>
          <w:b/>
          <w:bCs/>
        </w:rPr>
        <w:t xml:space="preserve"> neurriak diseinatzeko fasean</w:t>
      </w:r>
      <w:r>
        <w:t xml:space="preserve">, plan berriari aplika zekizkiokeen eta planteatutako helburuak lortzeko indartu eta bultzatu zezaketen neurriak proposatu ziren. Nafarroako </w:t>
      </w:r>
      <w:proofErr w:type="spellStart"/>
      <w:r>
        <w:t>I+G+b</w:t>
      </w:r>
      <w:proofErr w:type="spellEnd"/>
      <w:r>
        <w:t xml:space="preserve"> sistema egikaritzeko eragileei egonkortasuna ekarriko dien finantzaketa-sistema izatea ahalbidetzen zuten aukera guztiak aztertu ziren, honako hauek aztertzeaz gain: transferentziarako neurri espezifikoak, Nafarroako </w:t>
      </w:r>
      <w:proofErr w:type="spellStart"/>
      <w:r>
        <w:t>I+G+b</w:t>
      </w:r>
      <w:proofErr w:type="spellEnd"/>
      <w:r>
        <w:t xml:space="preserve"> arloaren sustapena, Berrikuntzaren Erosketa Publikoa sustatzeko eta bultzatzeko tresnak, zientziaren eta gizartearen arteko beharrezko lotura sustatzeko neurrien zehaztapena eta Nafarroako Berrikuntza Behatokiaren ezarpena. Horretarako, </w:t>
      </w:r>
      <w:proofErr w:type="spellStart"/>
      <w:r>
        <w:t>departamentuarteko</w:t>
      </w:r>
      <w:proofErr w:type="spellEnd"/>
      <w:r>
        <w:t xml:space="preserve"> bilerak ere egin ziren, 15/2018 Foru Legearen 31. artikulua kontuan hartuta, departamentu eta erakunde publiko desberdinek beren esparruen baitako ekintzak proposatuko dituztela baitio, gero horiek </w:t>
      </w:r>
      <w:proofErr w:type="spellStart"/>
      <w:r>
        <w:t>NFTBPean</w:t>
      </w:r>
      <w:proofErr w:type="spellEnd"/>
      <w:r>
        <w:t xml:space="preserve"> txertatzeko. </w:t>
      </w:r>
    </w:p>
    <w:p w14:paraId="7DC12F80" w14:textId="77777777" w:rsidR="00694DCC" w:rsidRPr="00857B98" w:rsidRDefault="00694DCC" w:rsidP="00694DCC">
      <w:r>
        <w:t xml:space="preserve">Neurriak diseinatzeko, Nafarroako S3 gaikako lehentasunen arabera lerrokatutako mahai sektorialen eta </w:t>
      </w:r>
      <w:proofErr w:type="spellStart"/>
      <w:r>
        <w:t>SINAIko</w:t>
      </w:r>
      <w:proofErr w:type="spellEnd"/>
      <w:r>
        <w:t xml:space="preserve"> eragileen lehenengo lan-txandan lortutako informazioa erabili zen. 2021eko ekainean antolatu ziren mahai sektorial horiek. Nafarroako berrikuntza-esparruaren ikuspegi desberdinak zituzten parte-hartzaileak hautatu ziren eta bertaratutakoen arteko parekotasuna mantendu zen. Hala, bertaratu zirenek bere egoerari eta premiazko beharrei buruzko informazioa eman zuten, </w:t>
      </w:r>
      <w:proofErr w:type="spellStart"/>
      <w:r>
        <w:t>NZTBPean</w:t>
      </w:r>
      <w:proofErr w:type="spellEnd"/>
      <w:r>
        <w:t xml:space="preserve"> kontuan hartu beharreko </w:t>
      </w:r>
      <w:proofErr w:type="spellStart"/>
      <w:r>
        <w:t>I+G+b</w:t>
      </w:r>
      <w:proofErr w:type="spellEnd"/>
      <w:r>
        <w:t xml:space="preserve"> arloko faktoreak eta palankak aipatzeaz gain. </w:t>
      </w:r>
    </w:p>
    <w:p w14:paraId="7748454C" w14:textId="77777777" w:rsidR="00694DCC" w:rsidRPr="00857B98" w:rsidRDefault="00694DCC" w:rsidP="00694DCC">
      <w:r>
        <w:rPr>
          <w:b/>
          <w:bCs/>
        </w:rPr>
        <w:t xml:space="preserve">2021-2025 </w:t>
      </w:r>
      <w:proofErr w:type="spellStart"/>
      <w:r>
        <w:rPr>
          <w:b/>
          <w:bCs/>
        </w:rPr>
        <w:t>NZTBPren</w:t>
      </w:r>
      <w:proofErr w:type="spellEnd"/>
      <w:r>
        <w:rPr>
          <w:b/>
          <w:bCs/>
        </w:rPr>
        <w:t xml:space="preserve"> proposamena</w:t>
      </w:r>
      <w:r>
        <w:t xml:space="preserve"> izan zen prozesuaren azken fasea. Planaren azken zehaztapenak, testua eta eduki bideratzaileak landu ziren, martxan jartzeko. Era berean, plana ezartzeko, haren jarraipena egiteko eta ebaluatzeko adierazle-sistema, aurrekontuaren gutxi gorabeherako kalkulua, gobernantzaren definizioa eta Nafarroako Berrikuntza Behatokiaren diseinua ere landu ziren. </w:t>
      </w:r>
    </w:p>
    <w:p w14:paraId="2A9761EE" w14:textId="77777777" w:rsidR="00694DCC" w:rsidRPr="00857B98" w:rsidRDefault="00694DCC" w:rsidP="00694DCC">
      <w:r>
        <w:t xml:space="preserve">Fase honetan </w:t>
      </w:r>
      <w:proofErr w:type="spellStart"/>
      <w:r>
        <w:t>departamentuarteko</w:t>
      </w:r>
      <w:proofErr w:type="spellEnd"/>
      <w:r>
        <w:t xml:space="preserve"> taldeak parte hartu zuen, neurriak behin betiko zehazteko eta departamentu bakoitzaren eskumen-eremuko ekarpenak egiteko. Mahai sektorialen bigarren lan-txandan egindako ekarpenak ere jaso ziren; izan ere, mahai horietan parte hartu zuten pertsonei mahaietan aurrez aurre parte hartzeko deia egin zitzaien 2021eko irailean. Gainera, kontsulta zehatza egin zitzaien </w:t>
      </w:r>
      <w:proofErr w:type="spellStart"/>
      <w:r>
        <w:t>SINAIko</w:t>
      </w:r>
      <w:proofErr w:type="spellEnd"/>
      <w:r>
        <w:t xml:space="preserve"> eragileei, haien </w:t>
      </w:r>
      <w:proofErr w:type="spellStart"/>
      <w:r>
        <w:t>ADItech</w:t>
      </w:r>
      <w:proofErr w:type="spellEnd"/>
      <w:r>
        <w:t xml:space="preserve"> koordinatzailearen bitartez.</w:t>
      </w:r>
    </w:p>
    <w:p w14:paraId="0C94C1E7" w14:textId="77777777" w:rsidR="00694DCC" w:rsidRPr="00857B98" w:rsidRDefault="00694DCC" w:rsidP="00694DCC">
      <w:r>
        <w:t xml:space="preserve">Plana </w:t>
      </w:r>
      <w:r>
        <w:rPr>
          <w:b/>
          <w:bCs/>
        </w:rPr>
        <w:t xml:space="preserve">jendartean erakutsi </w:t>
      </w:r>
      <w:r>
        <w:t xml:space="preserve">ostean bukatzen da plana egiteko prozesua, herritarren ekarpenak jasotzeko. Ostean, Nafarroako </w:t>
      </w:r>
      <w:r>
        <w:rPr>
          <w:b/>
          <w:bCs/>
        </w:rPr>
        <w:t>Parlamentuan</w:t>
      </w:r>
      <w:r>
        <w:t xml:space="preserve"> aurkeztu behar da, eztabaidatzeko eta onesteko. Hori egin ondoren, webgunearen eta Nafarroako Berrikuntza Behatokiaren bitartez </w:t>
      </w:r>
      <w:r>
        <w:rPr>
          <w:b/>
          <w:bCs/>
        </w:rPr>
        <w:t>zabaldu</w:t>
      </w:r>
      <w:r>
        <w:t xml:space="preserve"> behar da. </w:t>
      </w:r>
    </w:p>
    <w:p w14:paraId="41DF779C" w14:textId="77777777" w:rsidR="00694DCC" w:rsidRPr="00433DF6" w:rsidRDefault="00694DCC" w:rsidP="00694DCC">
      <w:pPr>
        <w:pStyle w:val="Ttulo1"/>
      </w:pPr>
      <w:r>
        <w:br w:type="page"/>
      </w:r>
      <w:bookmarkStart w:id="5" w:name="_Toc100570153"/>
      <w:r>
        <w:t>LEGE-TESTUINGURUA ETA PLANGINTZA</w:t>
      </w:r>
      <w:bookmarkEnd w:id="5"/>
    </w:p>
    <w:p w14:paraId="34FC7A75" w14:textId="77777777" w:rsidR="00694DCC" w:rsidRPr="00B757D9" w:rsidRDefault="00694DCC" w:rsidP="00694DCC">
      <w:pPr>
        <w:pStyle w:val="Ttulo2"/>
      </w:pPr>
      <w:r>
        <w:t>AURREKARIAK</w:t>
      </w:r>
    </w:p>
    <w:p w14:paraId="54F2ABBA" w14:textId="77777777" w:rsidR="00694DCC" w:rsidRPr="001749C9" w:rsidRDefault="00694DCC" w:rsidP="00694DCC">
      <w:pPr>
        <w:pStyle w:val="Subttulo"/>
        <w:rPr>
          <w:b w:val="0"/>
        </w:rPr>
      </w:pPr>
      <w:r>
        <w:t>HISTORIKOA</w:t>
      </w:r>
    </w:p>
    <w:p w14:paraId="7CB2D482" w14:textId="77777777" w:rsidR="00694DCC" w:rsidRPr="00592490" w:rsidRDefault="00694DCC" w:rsidP="00694DCC">
      <w:r>
        <w:t xml:space="preserve">2000-2003rako Nafarroako Teknologi Plana onetsi zuen Foru Gobernuak, </w:t>
      </w:r>
      <w:proofErr w:type="spellStart"/>
      <w:r>
        <w:t>I+G+b</w:t>
      </w:r>
      <w:proofErr w:type="spellEnd"/>
      <w:r>
        <w:t xml:space="preserve"> jardunaren bidez Nafarroako enpresen lehiakortasuna hobetzeko eta enplegua sustatzeko. Oso emaitza onak izan zituen eta ostean, hainbat Teknologi Plan onetsi ziren.</w:t>
      </w:r>
    </w:p>
    <w:p w14:paraId="738F8C8A" w14:textId="77777777" w:rsidR="00694DCC" w:rsidRPr="00064C50" w:rsidRDefault="00694DCC" w:rsidP="00694DCC">
      <w:pPr>
        <w:pStyle w:val="Descripcin"/>
      </w:pPr>
      <w:r>
        <w:rPr>
          <w:noProof/>
          <w:lang w:val="es-ES" w:eastAsia="es-ES"/>
        </w:rPr>
        <w:drawing>
          <wp:inline distT="0" distB="0" distL="0" distR="0" wp14:anchorId="20263D20" wp14:editId="7603C28C">
            <wp:extent cx="1799539" cy="608179"/>
            <wp:effectExtent l="0" t="0" r="0" b="1905"/>
            <wp:docPr id="3" name="Imagen 8" descr="Aplicación, Teams&#10;&#10;Descripción generada automáticamente con confianza media">
              <a:extLst xmlns:a="http://schemas.openxmlformats.org/drawingml/2006/main">
                <a:ext uri="{FF2B5EF4-FFF2-40B4-BE49-F238E27FC236}">
                  <a16:creationId xmlns:a16="http://schemas.microsoft.com/office/drawing/2014/main" id="{8066ECAB-9395-44E6-AC72-774422F2C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Aplicación, Teams&#10;&#10;Descripción generada automáticamente con confianza media">
                      <a:extLst>
                        <a:ext uri="{FF2B5EF4-FFF2-40B4-BE49-F238E27FC236}">
                          <a16:creationId xmlns:a16="http://schemas.microsoft.com/office/drawing/2014/main" id="{8066ECAB-9395-44E6-AC72-774422F2C8D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23063" cy="616129"/>
                    </a:xfrm>
                    <a:prstGeom prst="rect">
                      <a:avLst/>
                    </a:prstGeom>
                  </pic:spPr>
                </pic:pic>
              </a:graphicData>
            </a:graphic>
          </wp:inline>
        </w:drawing>
      </w:r>
    </w:p>
    <w:p w14:paraId="650F7A26" w14:textId="77777777" w:rsidR="00694DCC" w:rsidRPr="001749C9" w:rsidRDefault="00694DCC" w:rsidP="00694DCC">
      <w:pPr>
        <w:pStyle w:val="Subttulo"/>
      </w:pPr>
      <w:r>
        <w:t>AURREKO PLANA</w:t>
      </w:r>
    </w:p>
    <w:p w14:paraId="1DCDF2ED" w14:textId="77777777" w:rsidR="00694DCC" w:rsidRDefault="00694DCC" w:rsidP="00694DCC">
      <w:r>
        <w:t>2017tik 2020ra bitartean gauzatu den azken planak zientzia, teknologia eta berrikuntza barne hartu zituen, espezializazio sektorial eta zientifiko-teknologikorako helburuak aintzat hartuta.</w:t>
      </w:r>
    </w:p>
    <w:p w14:paraId="00ED2FE4" w14:textId="77777777" w:rsidR="00694DCC" w:rsidRDefault="00716997" w:rsidP="00694DCC">
      <w:pPr>
        <w:pStyle w:val="Subttulo"/>
      </w:pPr>
      <w:hyperlink r:id="rId16" w:history="1">
        <w:r w:rsidR="00694DCC">
          <w:t>ZIENTZIARI ETA TEKNOLOGIARI BURUZKO LEGEA</w:t>
        </w:r>
      </w:hyperlink>
    </w:p>
    <w:p w14:paraId="2652DD60" w14:textId="77777777" w:rsidR="00694DCC" w:rsidRPr="001749C9" w:rsidRDefault="00694DCC" w:rsidP="00694DCC">
      <w:r>
        <w:t>Nafarroako Parlamentuak 15/2018 Foru Legea onetsi zuen (ekainaren 27koa, Zientziari eta Teknologiari buruzkoa), zientziaren, teknologiaren, ikerketaren eta berrikuntzaren sustapena erabat arautzen duena (1. eranskina).</w:t>
      </w:r>
    </w:p>
    <w:p w14:paraId="54037169" w14:textId="77777777" w:rsidR="00694DCC" w:rsidRPr="001749C9" w:rsidRDefault="00694DCC" w:rsidP="00694DCC">
      <w:r>
        <w:t xml:space="preserve">IV. kapituluan, Nafarroan </w:t>
      </w:r>
      <w:proofErr w:type="spellStart"/>
      <w:r>
        <w:t>I+G+b</w:t>
      </w:r>
      <w:proofErr w:type="spellEnd"/>
      <w:r>
        <w:t xml:space="preserve"> politikak planifikatzeko eta koordinatzeko funtsezko tresna gisa definitzen du Zientzia, Teknologia eta Berrikuntza Plana (NZTBP, aurrerantzean).</w:t>
      </w:r>
    </w:p>
    <w:p w14:paraId="23229DB4" w14:textId="77777777" w:rsidR="00694DCC" w:rsidRPr="00F42289" w:rsidRDefault="00694DCC" w:rsidP="00694DCC">
      <w:pPr>
        <w:pStyle w:val="Ttulo2"/>
      </w:pPr>
      <w:r>
        <w:t xml:space="preserve">NAFARROAKO </w:t>
      </w:r>
      <w:proofErr w:type="spellStart"/>
      <w:r>
        <w:t>I+G+b</w:t>
      </w:r>
      <w:proofErr w:type="spellEnd"/>
      <w:r>
        <w:t xml:space="preserve"> SISTEMA (SINAI) </w:t>
      </w:r>
    </w:p>
    <w:p w14:paraId="0208C861" w14:textId="77777777" w:rsidR="00694DCC" w:rsidRPr="00F42289" w:rsidRDefault="00694DCC" w:rsidP="00694DCC">
      <w:pPr>
        <w:pStyle w:val="separador"/>
        <w:rPr>
          <w:lang w:val="es-ES"/>
        </w:rPr>
      </w:pPr>
    </w:p>
    <w:p w14:paraId="25FBD761" w14:textId="77777777" w:rsidR="00694DCC" w:rsidRPr="00874407" w:rsidRDefault="00694DCC" w:rsidP="00694DCC">
      <w:pPr>
        <w:pStyle w:val="separador"/>
      </w:pPr>
      <w:r>
        <w:rPr>
          <w:noProof/>
          <w:lang w:val="es-ES" w:eastAsia="es-ES"/>
        </w:rPr>
        <w:drawing>
          <wp:inline distT="0" distB="0" distL="0" distR="0" wp14:anchorId="094B7178" wp14:editId="2E4CBEC5">
            <wp:extent cx="1325245" cy="360680"/>
            <wp:effectExtent l="0" t="0" r="8255" b="1270"/>
            <wp:docPr id="33" name="Imagen 32" descr="Una señal de alto&#10;&#10;Descripción generada automáticamente con confianza baja">
              <a:extLst xmlns:a="http://schemas.openxmlformats.org/drawingml/2006/main">
                <a:ext uri="{FF2B5EF4-FFF2-40B4-BE49-F238E27FC236}">
                  <a16:creationId xmlns:a16="http://schemas.microsoft.com/office/drawing/2014/main" id="{43B74754-5879-43F5-837E-5E849A533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descr="Una señal de alto&#10;&#10;Descripción generada automáticamente con confianza baja">
                      <a:extLst>
                        <a:ext uri="{FF2B5EF4-FFF2-40B4-BE49-F238E27FC236}">
                          <a16:creationId xmlns:a16="http://schemas.microsoft.com/office/drawing/2014/main" id="{43B74754-5879-43F5-837E-5E849A53322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5245" cy="360680"/>
                    </a:xfrm>
                    <a:prstGeom prst="rect">
                      <a:avLst/>
                    </a:prstGeom>
                  </pic:spPr>
                </pic:pic>
              </a:graphicData>
            </a:graphic>
          </wp:inline>
        </w:drawing>
      </w:r>
    </w:p>
    <w:p w14:paraId="4982692D" w14:textId="77777777" w:rsidR="00694DCC" w:rsidRDefault="00694DCC" w:rsidP="00694DCC">
      <w:pPr>
        <w:pStyle w:val="separador"/>
      </w:pPr>
    </w:p>
    <w:p w14:paraId="2B09B206" w14:textId="77777777" w:rsidR="00694DCC" w:rsidRDefault="00694DCC" w:rsidP="00694DCC">
      <w:r>
        <w:t xml:space="preserve">Zientziari eta Teknologiari buruzko Foru Legeak ikerketa-, transferentzia- balorizazio- eta berrikuntza-lanak egiten dituzten eragile publiko eta pribatuen multzo gisa definitzen du Nafarroako </w:t>
      </w:r>
      <w:proofErr w:type="spellStart"/>
      <w:r>
        <w:t>I+G+b</w:t>
      </w:r>
      <w:proofErr w:type="spellEnd"/>
      <w:r>
        <w:t xml:space="preserve"> sistema (SINAI). </w:t>
      </w:r>
    </w:p>
    <w:p w14:paraId="2DFF5F61" w14:textId="77777777" w:rsidR="00694DCC" w:rsidRDefault="00694DCC" w:rsidP="00694DCC">
      <w:r>
        <w:t>Hainbat eragile mota definitu dira, bakoitzaren funtzioen eta obligazioen arabera, bikaintasuna xede izan dezaten. Hala, Nafarroako gizartearen eta ekoizpen-sarearen erronkei aurre egin ahalko diegu. Hona hemen eragile motak:</w:t>
      </w:r>
    </w:p>
    <w:p w14:paraId="38FAE5DA" w14:textId="77777777" w:rsidR="00694DCC" w:rsidRDefault="00694DCC" w:rsidP="00694DCC">
      <w:pPr>
        <w:pStyle w:val="Listaconvietas"/>
      </w:pPr>
      <w:r>
        <w:t>UNIBERTSITATEA: irakaskuntzara eta ikerketara orientatuta daudenak eta ostean ezagutza enpresa-sareari, instituzioei eta gizarteari zabaltzen eta transferitzen dietenak.</w:t>
      </w:r>
    </w:p>
    <w:p w14:paraId="0C50BF54" w14:textId="77777777" w:rsidR="00694DCC" w:rsidRPr="00A04A2B" w:rsidRDefault="00694DCC" w:rsidP="00694DCC">
      <w:pPr>
        <w:pStyle w:val="Listaconvietas"/>
      </w:pPr>
      <w:r>
        <w:t>IKERKETA ZENTROA: oinarrizko eta bikaintasuneko ikerketa-erakundea, interes zientifikoko arloetan lan egiten duena.</w:t>
      </w:r>
    </w:p>
    <w:p w14:paraId="10C8B8E8" w14:textId="77777777" w:rsidR="00694DCC" w:rsidRPr="00A04A2B" w:rsidRDefault="00694DCC" w:rsidP="00694DCC">
      <w:pPr>
        <w:pStyle w:val="Listaconvietas"/>
      </w:pPr>
      <w:r>
        <w:t>TEKNOLOGI ZENTROA: ikerketa-erakundea, funtsean teknologia sortzen, garatzen eta transferitzen diena Nafarroako enpresa-sareari, instituzioei eta gizarteari.</w:t>
      </w:r>
    </w:p>
    <w:p w14:paraId="7F6A6961" w14:textId="77777777" w:rsidR="00694DCC" w:rsidRPr="00A04A2B" w:rsidRDefault="00694DCC" w:rsidP="00694DCC">
      <w:pPr>
        <w:pStyle w:val="Listaconvietas"/>
      </w:pPr>
      <w:r>
        <w:t xml:space="preserve">OSASUN IKERKETARAKO INSTITUTUA: ospitale batean diharduten eta funtzio nagusi gisa ikerketa </w:t>
      </w:r>
      <w:proofErr w:type="spellStart"/>
      <w:r>
        <w:t>traslazionala</w:t>
      </w:r>
      <w:proofErr w:type="spellEnd"/>
      <w:r>
        <w:t xml:space="preserve"> egitea duten ikerketa-erakundeak.</w:t>
      </w:r>
    </w:p>
    <w:p w14:paraId="3059AAEC" w14:textId="77777777" w:rsidR="00694DCC" w:rsidRPr="00A04A2B" w:rsidRDefault="00694DCC" w:rsidP="00694DCC">
      <w:pPr>
        <w:pStyle w:val="Listaconvietas"/>
      </w:pPr>
      <w:proofErr w:type="spellStart"/>
      <w:r>
        <w:t>I+G+b</w:t>
      </w:r>
      <w:proofErr w:type="spellEnd"/>
      <w:r>
        <w:t xml:space="preserve"> ENPRESA-UNITATEA: batez ere garapen esperimentalean zentratzen den eta bere enpresa titularren </w:t>
      </w:r>
      <w:proofErr w:type="spellStart"/>
      <w:r>
        <w:t>I+G+b</w:t>
      </w:r>
      <w:proofErr w:type="spellEnd"/>
      <w:r>
        <w:t xml:space="preserve"> beharrizanak asetzea xede duen ikerketa-erakundea.</w:t>
      </w:r>
    </w:p>
    <w:p w14:paraId="7AFEDCCC" w14:textId="77777777" w:rsidR="00694DCC" w:rsidRPr="003932C4" w:rsidRDefault="00694DCC" w:rsidP="00694DCC">
      <w:pPr>
        <w:pStyle w:val="Listaconvietas"/>
      </w:pPr>
      <w:r>
        <w:t xml:space="preserve">ERAKUNDE BEREZIAK: dibulgazio-erakundea, gizarteari ezagutza zientifikoaren eta </w:t>
      </w:r>
      <w:proofErr w:type="spellStart"/>
      <w:r>
        <w:t>I+G+b</w:t>
      </w:r>
      <w:proofErr w:type="spellEnd"/>
      <w:r>
        <w:t xml:space="preserve"> arloko emaitzen berri ematea xede duena.</w:t>
      </w:r>
    </w:p>
    <w:p w14:paraId="1E697FBD" w14:textId="77777777" w:rsidR="00694DCC" w:rsidRDefault="00694DCC" w:rsidP="00694DCC">
      <w:pPr>
        <w:pStyle w:val="Listaconvietas"/>
      </w:pPr>
      <w:proofErr w:type="spellStart"/>
      <w:r>
        <w:t>I+G+b</w:t>
      </w:r>
      <w:proofErr w:type="spellEnd"/>
      <w:r>
        <w:t xml:space="preserve"> ARLOKO EGIKARITZE-ERAGILEEN KOORDINATZAILEA: sistema egikaritzeko eragile guztiak koordinatzeaz eta Nafarroan zientziaren, teknologiaren eta enpresaren arteko lotura dinamizatzeaz arduratzen den eragilea.</w:t>
      </w:r>
    </w:p>
    <w:p w14:paraId="5056326D" w14:textId="77777777" w:rsidR="00694DCC" w:rsidRPr="00F42289" w:rsidRDefault="00694DCC" w:rsidP="00694DCC">
      <w:pPr>
        <w:pStyle w:val="Ttulo2"/>
      </w:pPr>
      <w:r>
        <w:t>NAFARROAKO TALDE ETA AZPIEGITURA ZIENTIFIKOEN SISTEMA PARTEKATUA - SIESS</w:t>
      </w:r>
    </w:p>
    <w:p w14:paraId="15D9655A" w14:textId="77777777" w:rsidR="00694DCC" w:rsidRDefault="00694DCC" w:rsidP="00694DCC">
      <w:pPr>
        <w:pStyle w:val="separador"/>
      </w:pPr>
      <w:r>
        <w:rPr>
          <w:noProof/>
          <w:lang w:val="es-ES" w:eastAsia="es-ES"/>
        </w:rPr>
        <w:drawing>
          <wp:inline distT="0" distB="0" distL="0" distR="0" wp14:anchorId="513F4B8E" wp14:editId="04426513">
            <wp:extent cx="875964" cy="537318"/>
            <wp:effectExtent l="0" t="0" r="635" b="0"/>
            <wp:docPr id="6" name="Imagen 5" descr="Imagen que contiene Logotipo&#10;&#10;Descripción generada automáticamente">
              <a:extLst xmlns:a="http://schemas.openxmlformats.org/drawingml/2006/main">
                <a:ext uri="{FF2B5EF4-FFF2-40B4-BE49-F238E27FC236}">
                  <a16:creationId xmlns:a16="http://schemas.microsoft.com/office/drawing/2014/main" id="{678D6C7A-909D-4756-A124-55BD98AD5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Logotipo&#10;&#10;Descripción generada automáticamente">
                      <a:extLst>
                        <a:ext uri="{FF2B5EF4-FFF2-40B4-BE49-F238E27FC236}">
                          <a16:creationId xmlns:a16="http://schemas.microsoft.com/office/drawing/2014/main" id="{678D6C7A-909D-4756-A124-55BD98AD521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75964" cy="537318"/>
                    </a:xfrm>
                    <a:prstGeom prst="rect">
                      <a:avLst/>
                    </a:prstGeom>
                  </pic:spPr>
                </pic:pic>
              </a:graphicData>
            </a:graphic>
          </wp:inline>
        </w:drawing>
      </w:r>
    </w:p>
    <w:p w14:paraId="5011FACC" w14:textId="77777777" w:rsidR="00694DCC" w:rsidRPr="00592490" w:rsidRDefault="00694DCC" w:rsidP="00694DCC">
      <w:pPr>
        <w:pStyle w:val="separador"/>
      </w:pPr>
    </w:p>
    <w:p w14:paraId="5CCF3A6D" w14:textId="77777777" w:rsidR="00694DCC" w:rsidRDefault="00694DCC" w:rsidP="00694DCC">
      <w:r>
        <w:t xml:space="preserve">Eragileen arteko lankidetza-politiketan sakontzeko eta baliabideen erabilera eraginkorra egiteko xedez sortu zen </w:t>
      </w:r>
      <w:hyperlink r:id="rId19" w:history="1">
        <w:r>
          <w:rPr>
            <w:rStyle w:val="Hipervnculo"/>
          </w:rPr>
          <w:t>SIESS plataforma</w:t>
        </w:r>
      </w:hyperlink>
      <w:r>
        <w:t xml:space="preserve">. Ingelesezko siglak dira eta “talde eta azpiegitura zientifikoen sistema partekatua” esan nahi du. </w:t>
      </w:r>
    </w:p>
    <w:p w14:paraId="15014B08" w14:textId="77777777" w:rsidR="00694DCC" w:rsidRDefault="00694DCC" w:rsidP="00694DCC">
      <w:r>
        <w:t>1200 talde eta azpiegitura baino gehiago barne hartzen ditu eta askatasun osoz kontsulta daiteke.</w:t>
      </w:r>
    </w:p>
    <w:p w14:paraId="6DA826CE" w14:textId="77777777" w:rsidR="00694DCC" w:rsidRDefault="00694DCC" w:rsidP="00694DCC">
      <w:pPr>
        <w:pStyle w:val="Ttulo2"/>
      </w:pPr>
      <w:r>
        <w:t>AKREDITATUTAKO SINAI ERAGILEAK</w:t>
      </w:r>
    </w:p>
    <w:p w14:paraId="66E58FD0" w14:textId="77777777" w:rsidR="00694DCC" w:rsidRDefault="00694DCC" w:rsidP="00694DCC">
      <w:r>
        <w:t xml:space="preserve">SINAI eragile gisa </w:t>
      </w:r>
      <w:proofErr w:type="spellStart"/>
      <w:r>
        <w:t>akreditatuta</w:t>
      </w:r>
      <w:proofErr w:type="spellEnd"/>
      <w:r>
        <w:t xml:space="preserve"> egon nahi duten eragileek eskaera egin dezakete Nafarroako Gobernuak gaitutako </w:t>
      </w:r>
      <w:hyperlink r:id="rId20" w:history="1">
        <w:r>
          <w:rPr>
            <w:rStyle w:val="Hipervnculo"/>
          </w:rPr>
          <w:t>erregistro</w:t>
        </w:r>
      </w:hyperlink>
      <w:r>
        <w:t xml:space="preserve"> baten bidez. Zientziari eta Teknologiari buruzko Legean jasotako baldintzak betetzen direla egiaztatu aurretik, eragileak erregistro horretan inskribatuta eta sailkatuta geratzen dira eta Nafarroako Gobernuaren webgunearen bidez kontsulta daitezke: </w:t>
      </w:r>
      <w:hyperlink r:id="rId21" w:history="1">
        <w:r>
          <w:rPr>
            <w:rStyle w:val="Hipervnculo"/>
          </w:rPr>
          <w:t>https://administracionelectronica.navarra.es/RegistroSinai.Internet/RegistroSINAI</w:t>
        </w:r>
      </w:hyperlink>
      <w:r>
        <w:t xml:space="preserve"> </w:t>
      </w:r>
    </w:p>
    <w:p w14:paraId="0FCB1CD2" w14:textId="77777777" w:rsidR="00694DCC" w:rsidRDefault="00694DCC" w:rsidP="00694DCC">
      <w:r>
        <w:t xml:space="preserve">2021eko abenduaren 31n, </w:t>
      </w:r>
      <w:proofErr w:type="spellStart"/>
      <w:r>
        <w:rPr>
          <w:b/>
          <w:bCs/>
        </w:rPr>
        <w:t>akreditatutako</w:t>
      </w:r>
      <w:proofErr w:type="spellEnd"/>
      <w:r>
        <w:rPr>
          <w:b/>
          <w:bCs/>
        </w:rPr>
        <w:t xml:space="preserve"> 27 eragile</w:t>
      </w:r>
      <w:r>
        <w:t xml:space="preserve"> zeuden honako tipologia hauen baitan:</w:t>
      </w:r>
    </w:p>
    <w:p w14:paraId="7E1D5A3C" w14:textId="77777777" w:rsidR="00694DCC" w:rsidRDefault="00694DCC" w:rsidP="00694DCC">
      <w:pPr>
        <w:pStyle w:val="sombreadoagentes"/>
      </w:pPr>
      <w:r>
        <w:t>KOORDINATZAILEA</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401"/>
        <w:gridCol w:w="3403"/>
      </w:tblGrid>
      <w:tr w:rsidR="00694DCC" w14:paraId="2CB648FE" w14:textId="77777777" w:rsidTr="00C90844">
        <w:tc>
          <w:tcPr>
            <w:tcW w:w="3401" w:type="dxa"/>
          </w:tcPr>
          <w:p w14:paraId="471BA79B" w14:textId="77777777" w:rsidR="00694DCC" w:rsidRDefault="00694DCC" w:rsidP="00C90844">
            <w:pPr>
              <w:pStyle w:val="TABLATEXTOMAYUSC"/>
            </w:pPr>
            <w:r>
              <w:t>ADITECH FUNDAZIOA</w:t>
            </w:r>
          </w:p>
        </w:tc>
        <w:tc>
          <w:tcPr>
            <w:tcW w:w="3403" w:type="dxa"/>
          </w:tcPr>
          <w:p w14:paraId="0AF9D03C" w14:textId="77777777" w:rsidR="00694DCC" w:rsidRDefault="00694DCC" w:rsidP="00C90844">
            <w:r>
              <w:rPr>
                <w:noProof/>
                <w:lang w:val="es-ES" w:eastAsia="es-ES"/>
              </w:rPr>
              <w:drawing>
                <wp:anchor distT="0" distB="0" distL="114300" distR="114300" simplePos="0" relativeHeight="251674624" behindDoc="0" locked="0" layoutInCell="1" allowOverlap="1" wp14:anchorId="022C3F41" wp14:editId="768360AD">
                  <wp:simplePos x="0" y="0"/>
                  <wp:positionH relativeFrom="column">
                    <wp:posOffset>521614</wp:posOffset>
                  </wp:positionH>
                  <wp:positionV relativeFrom="paragraph">
                    <wp:posOffset>21819</wp:posOffset>
                  </wp:positionV>
                  <wp:extent cx="929005" cy="379730"/>
                  <wp:effectExtent l="0" t="0" r="4445" b="1270"/>
                  <wp:wrapSquare wrapText="bothSides"/>
                  <wp:docPr id="4" name="Imagen 5" descr="Imagen que contiene Logotipo&#10;&#10;Descripción generada automáticamente">
                    <a:extLst xmlns:a="http://schemas.openxmlformats.org/drawingml/2006/main">
                      <a:ext uri="{FF2B5EF4-FFF2-40B4-BE49-F238E27FC236}">
                        <a16:creationId xmlns:a16="http://schemas.microsoft.com/office/drawing/2014/main" id="{F6D06882-EC15-430B-83BD-77E5B2D04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Logotipo&#10;&#10;Descripción generada automáticamente">
                            <a:extLst>
                              <a:ext uri="{FF2B5EF4-FFF2-40B4-BE49-F238E27FC236}">
                                <a16:creationId xmlns:a16="http://schemas.microsoft.com/office/drawing/2014/main" id="{F6D06882-EC15-430B-83BD-77E5B2D04C6C}"/>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29005"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1AFEC7" w14:textId="5B7D5B4C" w:rsidR="004829A7" w:rsidRDefault="004829A7" w:rsidP="00694DCC"/>
    <w:p w14:paraId="732447E0" w14:textId="77777777" w:rsidR="004829A7" w:rsidRDefault="004829A7">
      <w:pPr>
        <w:spacing w:before="0" w:after="160"/>
        <w:jc w:val="left"/>
      </w:pPr>
      <w:r>
        <w:br w:type="page"/>
      </w:r>
    </w:p>
    <w:p w14:paraId="6EAD1592" w14:textId="77777777" w:rsidR="00694DCC" w:rsidRDefault="00694DCC" w:rsidP="00694DCC">
      <w:pPr>
        <w:pStyle w:val="sombreadoagentes"/>
      </w:pPr>
      <w:r>
        <w:t>UNIBERTSITATEAK</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694DCC" w14:paraId="5EC1960B" w14:textId="77777777" w:rsidTr="00C90844">
        <w:trPr>
          <w:trHeight w:val="843"/>
        </w:trPr>
        <w:tc>
          <w:tcPr>
            <w:tcW w:w="3974" w:type="dxa"/>
          </w:tcPr>
          <w:p w14:paraId="012176DB" w14:textId="77777777" w:rsidR="00694DCC" w:rsidRDefault="00694DCC" w:rsidP="00C90844">
            <w:pPr>
              <w:pStyle w:val="TABLATEXTOMAYUSC"/>
            </w:pPr>
            <w:r>
              <w:t>Nafarroako Unibertsitate Publikoa</w:t>
            </w:r>
          </w:p>
        </w:tc>
        <w:tc>
          <w:tcPr>
            <w:tcW w:w="2835" w:type="dxa"/>
          </w:tcPr>
          <w:p w14:paraId="7BD969ED" w14:textId="77777777" w:rsidR="00694DCC" w:rsidRDefault="00694DCC" w:rsidP="00C90844">
            <w:r>
              <w:rPr>
                <w:noProof/>
                <w:lang w:val="es-ES" w:eastAsia="es-ES"/>
              </w:rPr>
              <w:drawing>
                <wp:anchor distT="0" distB="0" distL="114300" distR="114300" simplePos="0" relativeHeight="251675648" behindDoc="0" locked="0" layoutInCell="1" allowOverlap="1" wp14:anchorId="2920B24E" wp14:editId="666522A4">
                  <wp:simplePos x="0" y="0"/>
                  <wp:positionH relativeFrom="column">
                    <wp:posOffset>550545</wp:posOffset>
                  </wp:positionH>
                  <wp:positionV relativeFrom="paragraph">
                    <wp:posOffset>27940</wp:posOffset>
                  </wp:positionV>
                  <wp:extent cx="568325" cy="359410"/>
                  <wp:effectExtent l="0" t="0" r="3175" b="2540"/>
                  <wp:wrapSquare wrapText="bothSides"/>
                  <wp:docPr id="55" name="Imagen 55"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Logotipo, nombre de la empresa&#10;&#10;Descripción generada automáticamente con confianza medi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6832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296FE128" w14:textId="77777777" w:rsidTr="00C90844">
        <w:tc>
          <w:tcPr>
            <w:tcW w:w="3974" w:type="dxa"/>
          </w:tcPr>
          <w:p w14:paraId="43A60D6C" w14:textId="77777777" w:rsidR="00694DCC" w:rsidRDefault="00694DCC" w:rsidP="00C90844">
            <w:pPr>
              <w:pStyle w:val="TABLATEXTOMAYUSC"/>
            </w:pPr>
            <w:r>
              <w:t>Nafarroako Unibertsitatea</w:t>
            </w:r>
          </w:p>
        </w:tc>
        <w:tc>
          <w:tcPr>
            <w:tcW w:w="2835" w:type="dxa"/>
          </w:tcPr>
          <w:p w14:paraId="545DB183" w14:textId="77777777" w:rsidR="00694DCC" w:rsidRDefault="00694DCC" w:rsidP="00C90844">
            <w:r>
              <w:rPr>
                <w:noProof/>
                <w:lang w:val="es-ES" w:eastAsia="es-ES"/>
              </w:rPr>
              <w:drawing>
                <wp:anchor distT="0" distB="0" distL="114300" distR="114300" simplePos="0" relativeHeight="251676672" behindDoc="1" locked="0" layoutInCell="1" allowOverlap="1" wp14:anchorId="50EED248" wp14:editId="7505F2CA">
                  <wp:simplePos x="0" y="0"/>
                  <wp:positionH relativeFrom="column">
                    <wp:posOffset>492125</wp:posOffset>
                  </wp:positionH>
                  <wp:positionV relativeFrom="paragraph">
                    <wp:posOffset>43180</wp:posOffset>
                  </wp:positionV>
                  <wp:extent cx="694690" cy="343535"/>
                  <wp:effectExtent l="0" t="0" r="0" b="0"/>
                  <wp:wrapTight wrapText="bothSides">
                    <wp:wrapPolygon edited="0">
                      <wp:start x="0" y="0"/>
                      <wp:lineTo x="0" y="20362"/>
                      <wp:lineTo x="20731" y="20362"/>
                      <wp:lineTo x="20731"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94690" cy="34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1D8AF5" w14:textId="77777777" w:rsidR="00694DCC" w:rsidRDefault="00694DCC" w:rsidP="00694DCC"/>
    <w:p w14:paraId="3C68A129" w14:textId="77777777" w:rsidR="00694DCC" w:rsidRDefault="00694DCC" w:rsidP="00694DCC">
      <w:pPr>
        <w:pStyle w:val="sombreadoagentes"/>
      </w:pPr>
      <w:r>
        <w:t>IKERKETA ZENTROAK</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694DCC" w14:paraId="4D9F89F7" w14:textId="77777777" w:rsidTr="00C90844">
        <w:trPr>
          <w:trHeight w:val="701"/>
        </w:trPr>
        <w:tc>
          <w:tcPr>
            <w:tcW w:w="3974" w:type="dxa"/>
          </w:tcPr>
          <w:p w14:paraId="14FB78AA" w14:textId="77777777" w:rsidR="00694DCC" w:rsidRDefault="00694DCC" w:rsidP="00C90844">
            <w:pPr>
              <w:pStyle w:val="TABLATEXTOMAYUSC"/>
            </w:pPr>
            <w:r>
              <w:t>Medikuntza Aplikatuaren Ikerketa Zentroa (CIMA)</w:t>
            </w:r>
          </w:p>
        </w:tc>
        <w:tc>
          <w:tcPr>
            <w:tcW w:w="2835" w:type="dxa"/>
          </w:tcPr>
          <w:p w14:paraId="0E50D246" w14:textId="77777777" w:rsidR="00694DCC" w:rsidRDefault="00694DCC" w:rsidP="00C90844">
            <w:r>
              <w:rPr>
                <w:noProof/>
                <w:lang w:val="es-ES" w:eastAsia="es-ES"/>
              </w:rPr>
              <w:drawing>
                <wp:anchor distT="0" distB="0" distL="114300" distR="114300" simplePos="0" relativeHeight="251677696" behindDoc="1" locked="0" layoutInCell="1" allowOverlap="1" wp14:anchorId="00401909" wp14:editId="360D263E">
                  <wp:simplePos x="0" y="0"/>
                  <wp:positionH relativeFrom="column">
                    <wp:posOffset>456565</wp:posOffset>
                  </wp:positionH>
                  <wp:positionV relativeFrom="paragraph">
                    <wp:posOffset>59690</wp:posOffset>
                  </wp:positionV>
                  <wp:extent cx="752475" cy="328295"/>
                  <wp:effectExtent l="0" t="0" r="9525" b="0"/>
                  <wp:wrapTight wrapText="bothSides">
                    <wp:wrapPolygon edited="0">
                      <wp:start x="0" y="0"/>
                      <wp:lineTo x="0" y="20054"/>
                      <wp:lineTo x="21327" y="20054"/>
                      <wp:lineTo x="21327" y="0"/>
                      <wp:lineTo x="0" y="0"/>
                    </wp:wrapPolygon>
                  </wp:wrapTight>
                  <wp:docPr id="58" name="Imagen 58"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exto&#10;&#10;Descripción generada automáticamente con confianza baj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752475" cy="32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3672DB0A" w14:textId="77777777" w:rsidTr="00C90844">
        <w:tc>
          <w:tcPr>
            <w:tcW w:w="3974" w:type="dxa"/>
          </w:tcPr>
          <w:p w14:paraId="7C7CADF5" w14:textId="77777777" w:rsidR="00694DCC" w:rsidRDefault="00694DCC" w:rsidP="00C90844">
            <w:pPr>
              <w:pStyle w:val="TABLATEXTOMAYUSC"/>
            </w:pPr>
            <w:r>
              <w:t>Miguel Servet Fundazio Publikoa (NAVARRABIOMED)</w:t>
            </w:r>
          </w:p>
        </w:tc>
        <w:tc>
          <w:tcPr>
            <w:tcW w:w="2835" w:type="dxa"/>
          </w:tcPr>
          <w:p w14:paraId="562A790D" w14:textId="77777777" w:rsidR="00694DCC" w:rsidRDefault="00694DCC" w:rsidP="00C90844">
            <w:r>
              <w:rPr>
                <w:noProof/>
                <w:lang w:val="es-ES" w:eastAsia="es-ES"/>
              </w:rPr>
              <w:drawing>
                <wp:anchor distT="0" distB="0" distL="114300" distR="114300" simplePos="0" relativeHeight="251678720" behindDoc="1" locked="0" layoutInCell="1" allowOverlap="1" wp14:anchorId="3180E64D" wp14:editId="390FEEAA">
                  <wp:simplePos x="0" y="0"/>
                  <wp:positionH relativeFrom="column">
                    <wp:posOffset>425450</wp:posOffset>
                  </wp:positionH>
                  <wp:positionV relativeFrom="paragraph">
                    <wp:posOffset>45085</wp:posOffset>
                  </wp:positionV>
                  <wp:extent cx="814070" cy="318770"/>
                  <wp:effectExtent l="0" t="0" r="5080" b="5080"/>
                  <wp:wrapTight wrapText="bothSides">
                    <wp:wrapPolygon edited="0">
                      <wp:start x="0" y="0"/>
                      <wp:lineTo x="0" y="20653"/>
                      <wp:lineTo x="21229" y="20653"/>
                      <wp:lineTo x="21229" y="0"/>
                      <wp:lineTo x="0" y="0"/>
                    </wp:wrapPolygon>
                  </wp:wrapTight>
                  <wp:docPr id="59" name="Imagen 5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Logotipo&#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14070" cy="318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38AE086E" w14:textId="77777777" w:rsidTr="00C90844">
        <w:tc>
          <w:tcPr>
            <w:tcW w:w="3974" w:type="dxa"/>
          </w:tcPr>
          <w:p w14:paraId="6F49D703" w14:textId="77777777" w:rsidR="00694DCC" w:rsidRDefault="00694DCC" w:rsidP="00C90844">
            <w:pPr>
              <w:pStyle w:val="TABLATEXTOMAYUSC"/>
            </w:pPr>
            <w:r>
              <w:t>Agrobioteknologiako Institutua - CSIC (IDAB)</w:t>
            </w:r>
          </w:p>
        </w:tc>
        <w:tc>
          <w:tcPr>
            <w:tcW w:w="2835" w:type="dxa"/>
          </w:tcPr>
          <w:p w14:paraId="7ECA79C2" w14:textId="77777777" w:rsidR="00694DCC" w:rsidRDefault="00694DCC" w:rsidP="00C90844">
            <w:r>
              <w:rPr>
                <w:noProof/>
                <w:lang w:val="es-ES" w:eastAsia="es-ES"/>
              </w:rPr>
              <w:drawing>
                <wp:anchor distT="0" distB="0" distL="114300" distR="114300" simplePos="0" relativeHeight="251679744" behindDoc="1" locked="0" layoutInCell="1" allowOverlap="1" wp14:anchorId="3343CFAB" wp14:editId="4B8299C7">
                  <wp:simplePos x="0" y="0"/>
                  <wp:positionH relativeFrom="column">
                    <wp:posOffset>438785</wp:posOffset>
                  </wp:positionH>
                  <wp:positionV relativeFrom="paragraph">
                    <wp:posOffset>128905</wp:posOffset>
                  </wp:positionV>
                  <wp:extent cx="789305" cy="295275"/>
                  <wp:effectExtent l="0" t="0" r="0" b="9525"/>
                  <wp:wrapTight wrapText="bothSides">
                    <wp:wrapPolygon edited="0">
                      <wp:start x="0" y="0"/>
                      <wp:lineTo x="0" y="20903"/>
                      <wp:lineTo x="20853" y="20903"/>
                      <wp:lineTo x="20853"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78930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733EDDEA" w14:textId="77777777" w:rsidTr="00C90844">
        <w:tc>
          <w:tcPr>
            <w:tcW w:w="3974" w:type="dxa"/>
          </w:tcPr>
          <w:p w14:paraId="07862EAB" w14:textId="77777777" w:rsidR="00694DCC" w:rsidRDefault="00694DCC" w:rsidP="00C90844">
            <w:pPr>
              <w:pStyle w:val="TABLATEXTOMAYUSC"/>
            </w:pPr>
            <w:r>
              <w:t xml:space="preserve">Nafarroako Osasun Ikerketarako Institutua (IDISNA) </w:t>
            </w:r>
          </w:p>
        </w:tc>
        <w:tc>
          <w:tcPr>
            <w:tcW w:w="2835" w:type="dxa"/>
          </w:tcPr>
          <w:p w14:paraId="41B90D45" w14:textId="77777777" w:rsidR="00694DCC" w:rsidRDefault="00694DCC" w:rsidP="00C90844">
            <w:r>
              <w:rPr>
                <w:noProof/>
                <w:lang w:val="es-ES" w:eastAsia="es-ES"/>
              </w:rPr>
              <w:drawing>
                <wp:anchor distT="0" distB="0" distL="114300" distR="114300" simplePos="0" relativeHeight="251680768" behindDoc="1" locked="0" layoutInCell="1" allowOverlap="1" wp14:anchorId="6C524C25" wp14:editId="2C401404">
                  <wp:simplePos x="0" y="0"/>
                  <wp:positionH relativeFrom="column">
                    <wp:posOffset>514350</wp:posOffset>
                  </wp:positionH>
                  <wp:positionV relativeFrom="paragraph">
                    <wp:posOffset>97155</wp:posOffset>
                  </wp:positionV>
                  <wp:extent cx="638175" cy="257175"/>
                  <wp:effectExtent l="0" t="0" r="9525" b="9525"/>
                  <wp:wrapTight wrapText="bothSides">
                    <wp:wrapPolygon edited="0">
                      <wp:start x="0" y="0"/>
                      <wp:lineTo x="0" y="20800"/>
                      <wp:lineTo x="21278" y="20800"/>
                      <wp:lineTo x="21278"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38175" cy="25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D44FA5" w14:textId="77777777" w:rsidR="00694DCC" w:rsidRDefault="00694DCC" w:rsidP="00694DCC">
      <w:pPr>
        <w:pStyle w:val="sombreadoagentes"/>
      </w:pPr>
      <w:r>
        <w:t>TEKNOLOGI ZENTROAK</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4683"/>
        <w:gridCol w:w="2126"/>
      </w:tblGrid>
      <w:tr w:rsidR="00694DCC" w14:paraId="2FD3D5D9" w14:textId="77777777" w:rsidTr="00C90844">
        <w:trPr>
          <w:trHeight w:val="701"/>
        </w:trPr>
        <w:tc>
          <w:tcPr>
            <w:tcW w:w="4683" w:type="dxa"/>
          </w:tcPr>
          <w:p w14:paraId="65004DAC" w14:textId="77777777" w:rsidR="00694DCC" w:rsidRDefault="00694DCC" w:rsidP="00C90844">
            <w:pPr>
              <w:pStyle w:val="TABLATEXTOMAYUSC"/>
            </w:pPr>
            <w:r>
              <w:t>Nafarroako Industria Elkartea (AIN)</w:t>
            </w:r>
          </w:p>
        </w:tc>
        <w:tc>
          <w:tcPr>
            <w:tcW w:w="2126" w:type="dxa"/>
          </w:tcPr>
          <w:p w14:paraId="57B0AC6E" w14:textId="77777777" w:rsidR="00694DCC" w:rsidRDefault="00694DCC" w:rsidP="00C90844">
            <w:r>
              <w:rPr>
                <w:noProof/>
                <w:lang w:val="es-ES" w:eastAsia="es-ES"/>
              </w:rPr>
              <w:drawing>
                <wp:anchor distT="0" distB="0" distL="114300" distR="114300" simplePos="0" relativeHeight="251681792" behindDoc="1" locked="0" layoutInCell="1" allowOverlap="1" wp14:anchorId="314C9893" wp14:editId="6285FEF1">
                  <wp:simplePos x="0" y="0"/>
                  <wp:positionH relativeFrom="margin">
                    <wp:posOffset>506730</wp:posOffset>
                  </wp:positionH>
                  <wp:positionV relativeFrom="paragraph">
                    <wp:posOffset>123825</wp:posOffset>
                  </wp:positionV>
                  <wp:extent cx="462280" cy="217805"/>
                  <wp:effectExtent l="0" t="0" r="0" b="0"/>
                  <wp:wrapTight wrapText="bothSides">
                    <wp:wrapPolygon edited="0">
                      <wp:start x="0" y="0"/>
                      <wp:lineTo x="0" y="18892"/>
                      <wp:lineTo x="20473" y="18892"/>
                      <wp:lineTo x="20473"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62280" cy="21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7B4867A0" w14:textId="77777777" w:rsidTr="00C90844">
        <w:tc>
          <w:tcPr>
            <w:tcW w:w="4683" w:type="dxa"/>
          </w:tcPr>
          <w:p w14:paraId="6CBFB029" w14:textId="77777777" w:rsidR="00694DCC" w:rsidRDefault="00694DCC" w:rsidP="00C90844">
            <w:pPr>
              <w:pStyle w:val="TABLATEXTOMAYUSC"/>
            </w:pPr>
            <w:r>
              <w:t>CENER Fundazioa</w:t>
            </w:r>
          </w:p>
        </w:tc>
        <w:tc>
          <w:tcPr>
            <w:tcW w:w="2126" w:type="dxa"/>
          </w:tcPr>
          <w:p w14:paraId="10D5F5EE" w14:textId="77777777" w:rsidR="00694DCC" w:rsidRDefault="00694DCC" w:rsidP="00C90844">
            <w:r>
              <w:rPr>
                <w:noProof/>
                <w:lang w:val="es-ES" w:eastAsia="es-ES"/>
              </w:rPr>
              <w:drawing>
                <wp:anchor distT="0" distB="0" distL="114300" distR="114300" simplePos="0" relativeHeight="251683840" behindDoc="1" locked="0" layoutInCell="1" allowOverlap="1" wp14:anchorId="49923E97" wp14:editId="0A77F4EF">
                  <wp:simplePos x="0" y="0"/>
                  <wp:positionH relativeFrom="column">
                    <wp:posOffset>347774</wp:posOffset>
                  </wp:positionH>
                  <wp:positionV relativeFrom="paragraph">
                    <wp:posOffset>106045</wp:posOffset>
                  </wp:positionV>
                  <wp:extent cx="734060" cy="224155"/>
                  <wp:effectExtent l="0" t="0" r="8890" b="4445"/>
                  <wp:wrapTight wrapText="bothSides">
                    <wp:wrapPolygon edited="0">
                      <wp:start x="0" y="0"/>
                      <wp:lineTo x="0" y="20193"/>
                      <wp:lineTo x="21301" y="20193"/>
                      <wp:lineTo x="21301"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34060" cy="22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472CAD8D" w14:textId="77777777" w:rsidTr="00C90844">
        <w:tc>
          <w:tcPr>
            <w:tcW w:w="4683" w:type="dxa"/>
          </w:tcPr>
          <w:p w14:paraId="23BC5FDC" w14:textId="77777777" w:rsidR="00694DCC" w:rsidRDefault="00694DCC" w:rsidP="00C90844">
            <w:pPr>
              <w:pStyle w:val="TABLATEXTOMAYUSC"/>
            </w:pPr>
            <w:r>
              <w:t>Elikagaien Teknologiaren eta Segurtasunaren Zentroa (CNTA)</w:t>
            </w:r>
          </w:p>
        </w:tc>
        <w:tc>
          <w:tcPr>
            <w:tcW w:w="2126" w:type="dxa"/>
          </w:tcPr>
          <w:p w14:paraId="0CB642C8" w14:textId="77777777" w:rsidR="00694DCC" w:rsidRDefault="00694DCC" w:rsidP="00C90844">
            <w:r>
              <w:rPr>
                <w:noProof/>
                <w:lang w:val="es-ES" w:eastAsia="es-ES"/>
              </w:rPr>
              <w:drawing>
                <wp:anchor distT="0" distB="0" distL="114300" distR="114300" simplePos="0" relativeHeight="251682816" behindDoc="1" locked="0" layoutInCell="1" allowOverlap="1" wp14:anchorId="36FC32A4" wp14:editId="042F91CD">
                  <wp:simplePos x="0" y="0"/>
                  <wp:positionH relativeFrom="column">
                    <wp:posOffset>454025</wp:posOffset>
                  </wp:positionH>
                  <wp:positionV relativeFrom="paragraph">
                    <wp:posOffset>69850</wp:posOffset>
                  </wp:positionV>
                  <wp:extent cx="562610" cy="239395"/>
                  <wp:effectExtent l="0" t="0" r="8890" b="8255"/>
                  <wp:wrapTight wrapText="bothSides">
                    <wp:wrapPolygon edited="0">
                      <wp:start x="0" y="0"/>
                      <wp:lineTo x="0" y="20626"/>
                      <wp:lineTo x="21210" y="20626"/>
                      <wp:lineTo x="21210"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2610" cy="23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68600E56" w14:textId="77777777" w:rsidTr="00C90844">
        <w:tc>
          <w:tcPr>
            <w:tcW w:w="4683" w:type="dxa"/>
          </w:tcPr>
          <w:p w14:paraId="180ACB39" w14:textId="77777777" w:rsidR="00694DCC" w:rsidRDefault="00694DCC" w:rsidP="00C90844">
            <w:pPr>
              <w:pStyle w:val="TABLATEXTOMAYUSC"/>
            </w:pPr>
            <w:r>
              <w:t>Nafarroako Teknologien eta Nekazaritzako Elikagaien Azpiegituren Institutua (INTIA)</w:t>
            </w:r>
          </w:p>
        </w:tc>
        <w:tc>
          <w:tcPr>
            <w:tcW w:w="2126" w:type="dxa"/>
          </w:tcPr>
          <w:p w14:paraId="71230ABE" w14:textId="77777777" w:rsidR="00694DCC" w:rsidRDefault="00694DCC" w:rsidP="00C90844">
            <w:r>
              <w:rPr>
                <w:noProof/>
                <w:lang w:val="es-ES" w:eastAsia="es-ES"/>
              </w:rPr>
              <w:drawing>
                <wp:anchor distT="0" distB="0" distL="114300" distR="114300" simplePos="0" relativeHeight="251684864" behindDoc="1" locked="0" layoutInCell="1" allowOverlap="1" wp14:anchorId="2FF91F3E" wp14:editId="03306917">
                  <wp:simplePos x="0" y="0"/>
                  <wp:positionH relativeFrom="column">
                    <wp:posOffset>343329</wp:posOffset>
                  </wp:positionH>
                  <wp:positionV relativeFrom="paragraph">
                    <wp:posOffset>114935</wp:posOffset>
                  </wp:positionV>
                  <wp:extent cx="744855" cy="160020"/>
                  <wp:effectExtent l="0" t="0" r="0" b="0"/>
                  <wp:wrapTight wrapText="bothSides">
                    <wp:wrapPolygon edited="0">
                      <wp:start x="0" y="0"/>
                      <wp:lineTo x="0" y="18000"/>
                      <wp:lineTo x="20992" y="18000"/>
                      <wp:lineTo x="20992"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744855" cy="16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55219ABF" w14:textId="77777777" w:rsidTr="00C90844">
        <w:tc>
          <w:tcPr>
            <w:tcW w:w="4683" w:type="dxa"/>
          </w:tcPr>
          <w:p w14:paraId="4812E810" w14:textId="77777777" w:rsidR="00694DCC" w:rsidRDefault="00694DCC" w:rsidP="00C90844">
            <w:pPr>
              <w:pStyle w:val="TABLATEXTOMAYUSC"/>
            </w:pPr>
            <w:r>
              <w:t>LUREDERRA Garapen Teknologiko eta Sozialerako Fundazioa</w:t>
            </w:r>
          </w:p>
        </w:tc>
        <w:tc>
          <w:tcPr>
            <w:tcW w:w="2126" w:type="dxa"/>
          </w:tcPr>
          <w:p w14:paraId="185D7A18" w14:textId="77777777" w:rsidR="00694DCC" w:rsidRDefault="00694DCC" w:rsidP="00C90844">
            <w:r>
              <w:rPr>
                <w:noProof/>
                <w:lang w:val="es-ES" w:eastAsia="es-ES"/>
              </w:rPr>
              <w:drawing>
                <wp:anchor distT="0" distB="0" distL="114300" distR="114300" simplePos="0" relativeHeight="251685888" behindDoc="1" locked="0" layoutInCell="1" allowOverlap="1" wp14:anchorId="733C497B" wp14:editId="6ADBE161">
                  <wp:simplePos x="0" y="0"/>
                  <wp:positionH relativeFrom="rightMargin">
                    <wp:posOffset>-957151</wp:posOffset>
                  </wp:positionH>
                  <wp:positionV relativeFrom="paragraph">
                    <wp:posOffset>98425</wp:posOffset>
                  </wp:positionV>
                  <wp:extent cx="622300" cy="271145"/>
                  <wp:effectExtent l="0" t="0" r="6350" b="0"/>
                  <wp:wrapTight wrapText="bothSides">
                    <wp:wrapPolygon edited="0">
                      <wp:start x="0" y="0"/>
                      <wp:lineTo x="0" y="19728"/>
                      <wp:lineTo x="21159" y="19728"/>
                      <wp:lineTo x="21159"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22300" cy="27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66EBF93F" w14:textId="77777777" w:rsidTr="00C90844">
        <w:tc>
          <w:tcPr>
            <w:tcW w:w="4683" w:type="dxa"/>
          </w:tcPr>
          <w:p w14:paraId="053A7BCA" w14:textId="77777777" w:rsidR="00694DCC" w:rsidRDefault="00694DCC" w:rsidP="00C90844">
            <w:pPr>
              <w:pStyle w:val="TABLATEXTOMAYUSC"/>
            </w:pPr>
            <w:r>
              <w:t>I+G Automobilgintza eta Mekatronika Fundazioa (NAITEC)</w:t>
            </w:r>
          </w:p>
        </w:tc>
        <w:tc>
          <w:tcPr>
            <w:tcW w:w="2126" w:type="dxa"/>
          </w:tcPr>
          <w:p w14:paraId="2FABA52A" w14:textId="77777777" w:rsidR="00694DCC" w:rsidRDefault="00694DCC" w:rsidP="00C90844">
            <w:r>
              <w:rPr>
                <w:noProof/>
                <w:lang w:val="es-ES" w:eastAsia="es-ES"/>
              </w:rPr>
              <w:drawing>
                <wp:anchor distT="0" distB="0" distL="114300" distR="114300" simplePos="0" relativeHeight="251686912" behindDoc="1" locked="0" layoutInCell="1" allowOverlap="1" wp14:anchorId="10623429" wp14:editId="2277CE5B">
                  <wp:simplePos x="0" y="0"/>
                  <wp:positionH relativeFrom="margin">
                    <wp:posOffset>343329</wp:posOffset>
                  </wp:positionH>
                  <wp:positionV relativeFrom="paragraph">
                    <wp:posOffset>73025</wp:posOffset>
                  </wp:positionV>
                  <wp:extent cx="764540" cy="240665"/>
                  <wp:effectExtent l="0" t="0" r="0" b="6985"/>
                  <wp:wrapTight wrapText="bothSides">
                    <wp:wrapPolygon edited="0">
                      <wp:start x="0" y="0"/>
                      <wp:lineTo x="0" y="20517"/>
                      <wp:lineTo x="20990" y="20517"/>
                      <wp:lineTo x="20990"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764540" cy="240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05C5E08C" w14:textId="77777777" w:rsidR="00694DCC" w:rsidRDefault="00694DCC" w:rsidP="00694DCC"/>
    <w:p w14:paraId="13441B9A" w14:textId="77777777" w:rsidR="00694DCC" w:rsidRDefault="00694DCC" w:rsidP="00694DCC">
      <w:pPr>
        <w:pStyle w:val="sombreadoagentes"/>
      </w:pPr>
      <w:proofErr w:type="spellStart"/>
      <w:r>
        <w:t>I+G+b</w:t>
      </w:r>
      <w:proofErr w:type="spellEnd"/>
      <w:r>
        <w:t xml:space="preserve"> ENPRESA-UNITATEAK</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3974"/>
        <w:gridCol w:w="2835"/>
      </w:tblGrid>
      <w:tr w:rsidR="00694DCC" w14:paraId="025A272C" w14:textId="77777777" w:rsidTr="00C90844">
        <w:trPr>
          <w:trHeight w:val="701"/>
        </w:trPr>
        <w:tc>
          <w:tcPr>
            <w:tcW w:w="3974" w:type="dxa"/>
          </w:tcPr>
          <w:p w14:paraId="36E39406" w14:textId="77777777" w:rsidR="00694DCC" w:rsidRDefault="00694DCC" w:rsidP="00C90844">
            <w:pPr>
              <w:pStyle w:val="TABLATEXTOMAYUSC"/>
            </w:pPr>
            <w:r>
              <w:t>Stirling zentroa (Embega)</w:t>
            </w:r>
          </w:p>
        </w:tc>
        <w:tc>
          <w:tcPr>
            <w:tcW w:w="2835" w:type="dxa"/>
          </w:tcPr>
          <w:p w14:paraId="53B2830B" w14:textId="77777777" w:rsidR="00694DCC" w:rsidRDefault="00694DCC" w:rsidP="00C90844">
            <w:r>
              <w:rPr>
                <w:noProof/>
                <w:lang w:val="es-ES" w:eastAsia="es-ES"/>
              </w:rPr>
              <w:drawing>
                <wp:anchor distT="0" distB="0" distL="114300" distR="114300" simplePos="0" relativeHeight="251687936" behindDoc="1" locked="0" layoutInCell="1" allowOverlap="1" wp14:anchorId="69343B25" wp14:editId="13CDDC3A">
                  <wp:simplePos x="0" y="0"/>
                  <wp:positionH relativeFrom="column">
                    <wp:posOffset>420370</wp:posOffset>
                  </wp:positionH>
                  <wp:positionV relativeFrom="paragraph">
                    <wp:posOffset>37465</wp:posOffset>
                  </wp:positionV>
                  <wp:extent cx="789940" cy="403225"/>
                  <wp:effectExtent l="0" t="0" r="0" b="0"/>
                  <wp:wrapTight wrapText="bothSides">
                    <wp:wrapPolygon edited="0">
                      <wp:start x="0" y="0"/>
                      <wp:lineTo x="0" y="20409"/>
                      <wp:lineTo x="20836" y="20409"/>
                      <wp:lineTo x="20836" y="0"/>
                      <wp:lineTo x="0" y="0"/>
                    </wp:wrapPolygon>
                  </wp:wrapTight>
                  <wp:docPr id="68" name="Imagen 6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Texto&#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89940" cy="4032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94DCC" w:rsidRPr="00C67CBE" w14:paraId="6D2540FC" w14:textId="77777777" w:rsidTr="00C90844">
        <w:tc>
          <w:tcPr>
            <w:tcW w:w="3974" w:type="dxa"/>
          </w:tcPr>
          <w:p w14:paraId="579D8538" w14:textId="77777777" w:rsidR="00694DCC" w:rsidRPr="00F42289" w:rsidRDefault="00694DCC" w:rsidP="00C90844">
            <w:pPr>
              <w:pStyle w:val="TABLATEXTOMAYUSC"/>
            </w:pPr>
            <w:r>
              <w:t>Global and local Solutions (Exkal)</w:t>
            </w:r>
          </w:p>
        </w:tc>
        <w:tc>
          <w:tcPr>
            <w:tcW w:w="2835" w:type="dxa"/>
          </w:tcPr>
          <w:p w14:paraId="510CA510" w14:textId="77777777" w:rsidR="00694DCC" w:rsidRPr="00F42289" w:rsidRDefault="00694DCC" w:rsidP="00C90844">
            <w:r>
              <w:rPr>
                <w:noProof/>
                <w:lang w:val="es-ES" w:eastAsia="es-ES"/>
              </w:rPr>
              <w:drawing>
                <wp:anchor distT="0" distB="0" distL="114300" distR="114300" simplePos="0" relativeHeight="251688960" behindDoc="1" locked="0" layoutInCell="1" allowOverlap="1" wp14:anchorId="5B86521E" wp14:editId="4B0939D1">
                  <wp:simplePos x="0" y="0"/>
                  <wp:positionH relativeFrom="column">
                    <wp:posOffset>367030</wp:posOffset>
                  </wp:positionH>
                  <wp:positionV relativeFrom="paragraph">
                    <wp:posOffset>102870</wp:posOffset>
                  </wp:positionV>
                  <wp:extent cx="895985" cy="219710"/>
                  <wp:effectExtent l="0" t="0" r="0" b="8890"/>
                  <wp:wrapTight wrapText="bothSides">
                    <wp:wrapPolygon edited="0">
                      <wp:start x="0" y="0"/>
                      <wp:lineTo x="0" y="20601"/>
                      <wp:lineTo x="21125" y="20601"/>
                      <wp:lineTo x="21125"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985" cy="219710"/>
                          </a:xfrm>
                          <a:prstGeom prst="rect">
                            <a:avLst/>
                          </a:prstGeom>
                          <a:noFill/>
                        </pic:spPr>
                      </pic:pic>
                    </a:graphicData>
                  </a:graphic>
                </wp:anchor>
              </w:drawing>
            </w:r>
          </w:p>
        </w:tc>
      </w:tr>
      <w:tr w:rsidR="00694DCC" w14:paraId="428AF311" w14:textId="77777777" w:rsidTr="00C90844">
        <w:tc>
          <w:tcPr>
            <w:tcW w:w="3974" w:type="dxa"/>
          </w:tcPr>
          <w:p w14:paraId="493AEC26" w14:textId="77777777" w:rsidR="00694DCC" w:rsidRDefault="00694DCC" w:rsidP="00C90844">
            <w:pPr>
              <w:pStyle w:val="TABLATEXTOMAYUSC"/>
            </w:pPr>
            <w:r>
              <w:t>Florette Innova Ibérica (Florette)</w:t>
            </w:r>
          </w:p>
        </w:tc>
        <w:tc>
          <w:tcPr>
            <w:tcW w:w="2835" w:type="dxa"/>
          </w:tcPr>
          <w:p w14:paraId="74823728" w14:textId="06D8818C" w:rsidR="00694DCC" w:rsidRDefault="00694DCC" w:rsidP="00C90844">
            <w:r>
              <w:rPr>
                <w:noProof/>
                <w:lang w:val="es-ES" w:eastAsia="es-ES"/>
              </w:rPr>
              <w:drawing>
                <wp:anchor distT="0" distB="0" distL="114300" distR="114300" simplePos="0" relativeHeight="251689984" behindDoc="1" locked="0" layoutInCell="1" allowOverlap="1" wp14:anchorId="3BFBD680" wp14:editId="4760C298">
                  <wp:simplePos x="0" y="0"/>
                  <wp:positionH relativeFrom="column">
                    <wp:posOffset>508000</wp:posOffset>
                  </wp:positionH>
                  <wp:positionV relativeFrom="paragraph">
                    <wp:posOffset>37465</wp:posOffset>
                  </wp:positionV>
                  <wp:extent cx="613410" cy="358140"/>
                  <wp:effectExtent l="0" t="0" r="0" b="3810"/>
                  <wp:wrapTight wrapText="bothSides">
                    <wp:wrapPolygon edited="0">
                      <wp:start x="0" y="0"/>
                      <wp:lineTo x="0" y="20681"/>
                      <wp:lineTo x="20795" y="20681"/>
                      <wp:lineTo x="20795" y="0"/>
                      <wp:lineTo x="0" y="0"/>
                    </wp:wrapPolygon>
                  </wp:wrapTight>
                  <wp:docPr id="70" name="Imagen 7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Logotipo, nombre de la empresa&#10;&#10;Descripción generada automáticament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13410" cy="35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rsidRPr="00C67CBE" w14:paraId="12F7EE03" w14:textId="77777777" w:rsidTr="00C90844">
        <w:tc>
          <w:tcPr>
            <w:tcW w:w="3974" w:type="dxa"/>
          </w:tcPr>
          <w:p w14:paraId="679B9EA0" w14:textId="77777777" w:rsidR="00694DCC" w:rsidRPr="00F42289" w:rsidRDefault="00694DCC" w:rsidP="00C90844">
            <w:pPr>
              <w:pStyle w:val="TABLATEXTOMAYUSC"/>
            </w:pPr>
            <w:r>
              <w:t>IED research and technology (IED electronics)</w:t>
            </w:r>
          </w:p>
        </w:tc>
        <w:tc>
          <w:tcPr>
            <w:tcW w:w="2835" w:type="dxa"/>
          </w:tcPr>
          <w:p w14:paraId="58215CF4" w14:textId="77777777" w:rsidR="00694DCC" w:rsidRPr="00F42289" w:rsidRDefault="00694DCC" w:rsidP="00C90844">
            <w:r>
              <w:rPr>
                <w:noProof/>
                <w:lang w:val="es-ES" w:eastAsia="es-ES"/>
              </w:rPr>
              <w:drawing>
                <wp:anchor distT="0" distB="0" distL="114300" distR="114300" simplePos="0" relativeHeight="251691008" behindDoc="1" locked="0" layoutInCell="1" allowOverlap="1" wp14:anchorId="66160FBE" wp14:editId="7766D3A5">
                  <wp:simplePos x="0" y="0"/>
                  <wp:positionH relativeFrom="column">
                    <wp:posOffset>443230</wp:posOffset>
                  </wp:positionH>
                  <wp:positionV relativeFrom="paragraph">
                    <wp:posOffset>44450</wp:posOffset>
                  </wp:positionV>
                  <wp:extent cx="744855" cy="295275"/>
                  <wp:effectExtent l="0" t="0" r="0" b="9525"/>
                  <wp:wrapTight wrapText="bothSides">
                    <wp:wrapPolygon edited="0">
                      <wp:start x="0" y="0"/>
                      <wp:lineTo x="0" y="20903"/>
                      <wp:lineTo x="20992" y="20903"/>
                      <wp:lineTo x="20992"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44855"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2E7A41D" w14:textId="3AEE8258" w:rsidR="00694DCC" w:rsidRPr="005C43F1" w:rsidRDefault="00694DCC" w:rsidP="00694DCC">
      <w:pPr>
        <w:spacing w:before="0" w:after="160"/>
        <w:jc w:val="left"/>
        <w:rPr>
          <w:rFonts w:eastAsiaTheme="minorEastAsia"/>
          <w:b/>
          <w:color w:val="FFFFFF" w:themeColor="background1"/>
        </w:rPr>
      </w:pPr>
    </w:p>
    <w:p w14:paraId="6B8FE3AB" w14:textId="77777777" w:rsidR="00694DCC" w:rsidRDefault="00694DCC" w:rsidP="00694DCC">
      <w:pPr>
        <w:pStyle w:val="sombreadoagentes"/>
      </w:pPr>
      <w:r>
        <w:t>ERAKUNDE BEREZIAK</w:t>
      </w: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single" w:sz="4" w:space="0" w:color="AEAAAA" w:themeColor="background2" w:themeShade="BF"/>
        </w:tblBorders>
        <w:tblLook w:val="04A0" w:firstRow="1" w:lastRow="0" w:firstColumn="1" w:lastColumn="0" w:noHBand="0" w:noVBand="1"/>
      </w:tblPr>
      <w:tblGrid>
        <w:gridCol w:w="4683"/>
        <w:gridCol w:w="2126"/>
      </w:tblGrid>
      <w:tr w:rsidR="00694DCC" w14:paraId="4DA87AA1" w14:textId="77777777" w:rsidTr="00C90844">
        <w:tc>
          <w:tcPr>
            <w:tcW w:w="4683" w:type="dxa"/>
          </w:tcPr>
          <w:p w14:paraId="0A1E0FFC" w14:textId="77777777" w:rsidR="00694DCC" w:rsidRDefault="00694DCC" w:rsidP="00C90844">
            <w:pPr>
              <w:pStyle w:val="TABLATEXTOMAYUSC"/>
            </w:pPr>
            <w:r>
              <w:t>Nafarroako Kalte Zerebralaren Elkartea (ADACEN)</w:t>
            </w:r>
          </w:p>
        </w:tc>
        <w:tc>
          <w:tcPr>
            <w:tcW w:w="2126" w:type="dxa"/>
          </w:tcPr>
          <w:p w14:paraId="3E57E993" w14:textId="77777777" w:rsidR="00694DCC" w:rsidRDefault="00694DCC" w:rsidP="00C90844">
            <w:r>
              <w:rPr>
                <w:noProof/>
                <w:lang w:val="es-ES" w:eastAsia="es-ES"/>
              </w:rPr>
              <w:drawing>
                <wp:anchor distT="0" distB="0" distL="114300" distR="114300" simplePos="0" relativeHeight="251692032" behindDoc="1" locked="0" layoutInCell="1" allowOverlap="1" wp14:anchorId="3ED26929" wp14:editId="29192C6D">
                  <wp:simplePos x="0" y="0"/>
                  <wp:positionH relativeFrom="column">
                    <wp:posOffset>157480</wp:posOffset>
                  </wp:positionH>
                  <wp:positionV relativeFrom="paragraph">
                    <wp:posOffset>75565</wp:posOffset>
                  </wp:positionV>
                  <wp:extent cx="704308" cy="346710"/>
                  <wp:effectExtent l="0" t="0" r="635" b="0"/>
                  <wp:wrapTight wrapText="bothSides">
                    <wp:wrapPolygon edited="0">
                      <wp:start x="0" y="0"/>
                      <wp:lineTo x="0" y="20176"/>
                      <wp:lineTo x="21035" y="20176"/>
                      <wp:lineTo x="21035" y="0"/>
                      <wp:lineTo x="0" y="0"/>
                    </wp:wrapPolygon>
                  </wp:wrapTight>
                  <wp:docPr id="104" name="Imagen 10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Imagen que contiene Calendario&#10;&#10;Descripción generada automá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704308" cy="34671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94DCC" w14:paraId="113DBB63" w14:textId="77777777" w:rsidTr="00C90844">
        <w:tc>
          <w:tcPr>
            <w:tcW w:w="4683" w:type="dxa"/>
          </w:tcPr>
          <w:p w14:paraId="53753E3D" w14:textId="77777777" w:rsidR="00694DCC" w:rsidRDefault="00694DCC" w:rsidP="00C90844">
            <w:pPr>
              <w:pStyle w:val="TABLATEXTOMAYUSC"/>
            </w:pPr>
            <w:r>
              <w:t>Nafarroako Kluster Eolikoa (ENERCLUSTER)</w:t>
            </w:r>
          </w:p>
        </w:tc>
        <w:tc>
          <w:tcPr>
            <w:tcW w:w="2126" w:type="dxa"/>
          </w:tcPr>
          <w:p w14:paraId="53E19C80" w14:textId="77777777" w:rsidR="00694DCC" w:rsidRDefault="00694DCC" w:rsidP="00C90844">
            <w:r>
              <w:rPr>
                <w:noProof/>
                <w:lang w:val="es-ES" w:eastAsia="es-ES"/>
              </w:rPr>
              <w:drawing>
                <wp:anchor distT="0" distB="0" distL="114300" distR="114300" simplePos="0" relativeHeight="251693056" behindDoc="1" locked="0" layoutInCell="1" allowOverlap="1" wp14:anchorId="45CA25F8" wp14:editId="771F62CC">
                  <wp:simplePos x="0" y="0"/>
                  <wp:positionH relativeFrom="column">
                    <wp:posOffset>49324</wp:posOffset>
                  </wp:positionH>
                  <wp:positionV relativeFrom="paragraph">
                    <wp:posOffset>74295</wp:posOffset>
                  </wp:positionV>
                  <wp:extent cx="810895" cy="214630"/>
                  <wp:effectExtent l="0" t="0" r="8255"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810895" cy="21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4F002C5C" w14:textId="77777777" w:rsidTr="00C90844">
        <w:tc>
          <w:tcPr>
            <w:tcW w:w="4683" w:type="dxa"/>
          </w:tcPr>
          <w:p w14:paraId="084A7320" w14:textId="77777777" w:rsidR="00694DCC" w:rsidRDefault="00694DCC" w:rsidP="00C90844">
            <w:pPr>
              <w:pStyle w:val="TABLATEXTOMAYUSC"/>
            </w:pPr>
            <w:r>
              <w:t>Nafarroako Nekazaritzako Elikagaien Klusterra (NAGRIFOOD)</w:t>
            </w:r>
          </w:p>
        </w:tc>
        <w:tc>
          <w:tcPr>
            <w:tcW w:w="2126" w:type="dxa"/>
          </w:tcPr>
          <w:p w14:paraId="2B2F41E8" w14:textId="77777777" w:rsidR="00694DCC" w:rsidRDefault="00694DCC" w:rsidP="00C90844">
            <w:r>
              <w:rPr>
                <w:noProof/>
                <w:lang w:val="es-ES" w:eastAsia="es-ES"/>
              </w:rPr>
              <w:drawing>
                <wp:anchor distT="0" distB="0" distL="114300" distR="114300" simplePos="0" relativeHeight="251694080" behindDoc="1" locked="0" layoutInCell="1" allowOverlap="1" wp14:anchorId="0A1E25CC" wp14:editId="419CB5FC">
                  <wp:simplePos x="0" y="0"/>
                  <wp:positionH relativeFrom="column">
                    <wp:posOffset>174625</wp:posOffset>
                  </wp:positionH>
                  <wp:positionV relativeFrom="paragraph">
                    <wp:posOffset>76200</wp:posOffset>
                  </wp:positionV>
                  <wp:extent cx="671195" cy="301625"/>
                  <wp:effectExtent l="0" t="0" r="0" b="3175"/>
                  <wp:wrapTight wrapText="bothSides">
                    <wp:wrapPolygon edited="0">
                      <wp:start x="0" y="0"/>
                      <wp:lineTo x="0" y="20463"/>
                      <wp:lineTo x="20844" y="20463"/>
                      <wp:lineTo x="20844" y="0"/>
                      <wp:lineTo x="0" y="0"/>
                    </wp:wrapPolygon>
                  </wp:wrapTight>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671195" cy="30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3431E343" w14:textId="77777777" w:rsidTr="00C90844">
        <w:tc>
          <w:tcPr>
            <w:tcW w:w="4683" w:type="dxa"/>
          </w:tcPr>
          <w:p w14:paraId="54B29F69" w14:textId="77777777" w:rsidR="00694DCC" w:rsidRDefault="00694DCC" w:rsidP="00C90844">
            <w:pPr>
              <w:pStyle w:val="TABLATEXTOMAYUSC"/>
            </w:pPr>
            <w:r>
              <w:t>Kulturarako, Kirolerako eta Aisiarako Azpiegituren Nafarroa (NICDO)</w:t>
            </w:r>
          </w:p>
        </w:tc>
        <w:tc>
          <w:tcPr>
            <w:tcW w:w="2126" w:type="dxa"/>
          </w:tcPr>
          <w:p w14:paraId="639A5EC0" w14:textId="77777777" w:rsidR="00694DCC" w:rsidRDefault="00694DCC" w:rsidP="00C90844">
            <w:r>
              <w:rPr>
                <w:noProof/>
                <w:lang w:val="es-ES" w:eastAsia="es-ES"/>
              </w:rPr>
              <w:drawing>
                <wp:anchor distT="0" distB="0" distL="114300" distR="114300" simplePos="0" relativeHeight="251695104" behindDoc="1" locked="0" layoutInCell="1" allowOverlap="1" wp14:anchorId="33FE6B33" wp14:editId="42635786">
                  <wp:simplePos x="0" y="0"/>
                  <wp:positionH relativeFrom="column">
                    <wp:posOffset>184356</wp:posOffset>
                  </wp:positionH>
                  <wp:positionV relativeFrom="paragraph">
                    <wp:posOffset>73025</wp:posOffset>
                  </wp:positionV>
                  <wp:extent cx="671551" cy="274924"/>
                  <wp:effectExtent l="0" t="0" r="0" b="0"/>
                  <wp:wrapTight wrapText="bothSides">
                    <wp:wrapPolygon edited="0">
                      <wp:start x="0" y="0"/>
                      <wp:lineTo x="0" y="19500"/>
                      <wp:lineTo x="20844" y="19500"/>
                      <wp:lineTo x="20844" y="0"/>
                      <wp:lineTo x="0" y="0"/>
                    </wp:wrapPolygon>
                  </wp:wrapTight>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71551" cy="27492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94DCC" w14:paraId="47051FEB" w14:textId="77777777" w:rsidTr="00C90844">
        <w:tc>
          <w:tcPr>
            <w:tcW w:w="4683" w:type="dxa"/>
          </w:tcPr>
          <w:p w14:paraId="78E85050" w14:textId="77777777" w:rsidR="00694DCC" w:rsidRDefault="00694DCC" w:rsidP="00C90844">
            <w:pPr>
              <w:pStyle w:val="TABLATEXTOMAYUSC"/>
            </w:pPr>
            <w:r>
              <w:t>NAFARROAKO INDUSTRIA FUNDAZIOA</w:t>
            </w:r>
          </w:p>
        </w:tc>
        <w:tc>
          <w:tcPr>
            <w:tcW w:w="2126" w:type="dxa"/>
          </w:tcPr>
          <w:p w14:paraId="035DF824" w14:textId="77777777" w:rsidR="00694DCC" w:rsidRDefault="00694DCC" w:rsidP="00C90844">
            <w:r>
              <w:rPr>
                <w:noProof/>
                <w:lang w:val="es-ES" w:eastAsia="es-ES"/>
              </w:rPr>
              <w:drawing>
                <wp:anchor distT="0" distB="0" distL="114300" distR="114300" simplePos="0" relativeHeight="251696128" behindDoc="1" locked="0" layoutInCell="1" allowOverlap="1" wp14:anchorId="78217AE8" wp14:editId="3774FE35">
                  <wp:simplePos x="0" y="0"/>
                  <wp:positionH relativeFrom="column">
                    <wp:posOffset>169545</wp:posOffset>
                  </wp:positionH>
                  <wp:positionV relativeFrom="paragraph">
                    <wp:posOffset>75565</wp:posOffset>
                  </wp:positionV>
                  <wp:extent cx="681355" cy="249150"/>
                  <wp:effectExtent l="0" t="0" r="4445" b="0"/>
                  <wp:wrapTight wrapText="bothSides">
                    <wp:wrapPolygon edited="0">
                      <wp:start x="0" y="0"/>
                      <wp:lineTo x="0" y="19837"/>
                      <wp:lineTo x="21137" y="19837"/>
                      <wp:lineTo x="21137" y="0"/>
                      <wp:lineTo x="0" y="0"/>
                    </wp:wrapPolygon>
                  </wp:wrapTight>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81355" cy="2491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94DCC" w14:paraId="1812915D" w14:textId="77777777" w:rsidTr="00C90844">
        <w:tc>
          <w:tcPr>
            <w:tcW w:w="4683" w:type="dxa"/>
          </w:tcPr>
          <w:p w14:paraId="2AA665F8" w14:textId="77777777" w:rsidR="00694DCC" w:rsidRDefault="00694DCC" w:rsidP="00C90844">
            <w:pPr>
              <w:pStyle w:val="TABLATEXTOMAYUSC"/>
            </w:pPr>
            <w:r>
              <w:t>ATANA elkartea - Nafarroako IKT klusterra</w:t>
            </w:r>
          </w:p>
        </w:tc>
        <w:tc>
          <w:tcPr>
            <w:tcW w:w="2126" w:type="dxa"/>
          </w:tcPr>
          <w:p w14:paraId="4CA2AEA3" w14:textId="77777777" w:rsidR="00694DCC" w:rsidRDefault="00694DCC" w:rsidP="00C90844">
            <w:r>
              <w:rPr>
                <w:noProof/>
                <w:lang w:val="es-ES" w:eastAsia="es-ES"/>
              </w:rPr>
              <w:drawing>
                <wp:anchor distT="0" distB="0" distL="114300" distR="114300" simplePos="0" relativeHeight="251697152" behindDoc="1" locked="0" layoutInCell="1" allowOverlap="1" wp14:anchorId="1E490EB3" wp14:editId="73C59B87">
                  <wp:simplePos x="0" y="0"/>
                  <wp:positionH relativeFrom="column">
                    <wp:posOffset>293370</wp:posOffset>
                  </wp:positionH>
                  <wp:positionV relativeFrom="paragraph">
                    <wp:posOffset>76835</wp:posOffset>
                  </wp:positionV>
                  <wp:extent cx="431165" cy="316230"/>
                  <wp:effectExtent l="0" t="0" r="6985" b="7620"/>
                  <wp:wrapTight wrapText="bothSides">
                    <wp:wrapPolygon edited="0">
                      <wp:start x="0" y="0"/>
                      <wp:lineTo x="0" y="20819"/>
                      <wp:lineTo x="20996" y="20819"/>
                      <wp:lineTo x="20996" y="0"/>
                      <wp:lineTo x="0" y="0"/>
                    </wp:wrapPolygon>
                  </wp:wrapTight>
                  <wp:docPr id="109" name="Imagen 10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nterfaz de usuario gráfica&#10;&#10;Descripción generada automáticamente con confianza medi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31165" cy="31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788F83D2" w14:textId="77777777" w:rsidTr="00C90844">
        <w:tc>
          <w:tcPr>
            <w:tcW w:w="4683" w:type="dxa"/>
          </w:tcPr>
          <w:p w14:paraId="1B5F50B7" w14:textId="77777777" w:rsidR="00694DCC" w:rsidRDefault="00694DCC" w:rsidP="00C90844">
            <w:pPr>
              <w:pStyle w:val="TABLATEXTOMAYUSC"/>
            </w:pPr>
            <w:r>
              <w:t>Inprimatze Funtzional eta Gehigarriaren Klusterra (FUNCTIONAL PRINT)</w:t>
            </w:r>
          </w:p>
        </w:tc>
        <w:tc>
          <w:tcPr>
            <w:tcW w:w="2126" w:type="dxa"/>
          </w:tcPr>
          <w:p w14:paraId="32A82B3D" w14:textId="77777777" w:rsidR="00694DCC" w:rsidRDefault="00694DCC" w:rsidP="00C90844">
            <w:r>
              <w:rPr>
                <w:noProof/>
                <w:lang w:val="es-ES" w:eastAsia="es-ES"/>
              </w:rPr>
              <w:drawing>
                <wp:anchor distT="0" distB="0" distL="114300" distR="114300" simplePos="0" relativeHeight="251698176" behindDoc="1" locked="0" layoutInCell="1" allowOverlap="1" wp14:anchorId="7EEC7436" wp14:editId="50334AA8">
                  <wp:simplePos x="0" y="0"/>
                  <wp:positionH relativeFrom="column">
                    <wp:posOffset>243205</wp:posOffset>
                  </wp:positionH>
                  <wp:positionV relativeFrom="paragraph">
                    <wp:posOffset>76200</wp:posOffset>
                  </wp:positionV>
                  <wp:extent cx="533400" cy="374015"/>
                  <wp:effectExtent l="0" t="0" r="0" b="6985"/>
                  <wp:wrapTight wrapText="bothSides">
                    <wp:wrapPolygon edited="0">
                      <wp:start x="0" y="0"/>
                      <wp:lineTo x="0" y="20903"/>
                      <wp:lineTo x="20829" y="20903"/>
                      <wp:lineTo x="20829" y="0"/>
                      <wp:lineTo x="0" y="0"/>
                    </wp:wrapPolygon>
                  </wp:wrapTight>
                  <wp:docPr id="110" name="Imagen 110"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Gráfico, Gráfico de burbujas&#10;&#10;Descripción generada automáticament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33400" cy="37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767FC836" w14:textId="77777777" w:rsidTr="00C90844">
        <w:tc>
          <w:tcPr>
            <w:tcW w:w="4683" w:type="dxa"/>
          </w:tcPr>
          <w:p w14:paraId="34C10620" w14:textId="77777777" w:rsidR="00694DCC" w:rsidRDefault="00694DCC" w:rsidP="00C90844">
            <w:pPr>
              <w:pStyle w:val="TABLATEXTOMAYUSC"/>
            </w:pPr>
            <w:r>
              <w:t>Nafarroako Ikus-entzunezkoen Klusterra (CLAVNA)</w:t>
            </w:r>
          </w:p>
        </w:tc>
        <w:tc>
          <w:tcPr>
            <w:tcW w:w="2126" w:type="dxa"/>
          </w:tcPr>
          <w:p w14:paraId="6C14D6C2" w14:textId="77777777" w:rsidR="00694DCC" w:rsidRDefault="00694DCC" w:rsidP="00C90844">
            <w:r>
              <w:rPr>
                <w:noProof/>
                <w:lang w:val="es-ES" w:eastAsia="es-ES"/>
              </w:rPr>
              <w:drawing>
                <wp:anchor distT="0" distB="0" distL="114300" distR="114300" simplePos="0" relativeHeight="251699200" behindDoc="1" locked="0" layoutInCell="1" allowOverlap="1" wp14:anchorId="5AC3DF6E" wp14:editId="275F54FB">
                  <wp:simplePos x="0" y="0"/>
                  <wp:positionH relativeFrom="column">
                    <wp:posOffset>217170</wp:posOffset>
                  </wp:positionH>
                  <wp:positionV relativeFrom="paragraph">
                    <wp:posOffset>76835</wp:posOffset>
                  </wp:positionV>
                  <wp:extent cx="581025" cy="346710"/>
                  <wp:effectExtent l="0" t="0" r="9525" b="0"/>
                  <wp:wrapTight wrapText="bothSides">
                    <wp:wrapPolygon edited="0">
                      <wp:start x="0" y="0"/>
                      <wp:lineTo x="0" y="20176"/>
                      <wp:lineTo x="21246" y="20176"/>
                      <wp:lineTo x="21246" y="0"/>
                      <wp:lineTo x="0" y="0"/>
                    </wp:wrapPolygon>
                  </wp:wrapTight>
                  <wp:docPr id="111" name="Imagen 11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descr="Imagen que contiene Diagrama&#10;&#10;Descripción generada automáticament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81025"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10FE8BBE" w14:textId="77777777" w:rsidTr="00C90844">
        <w:tc>
          <w:tcPr>
            <w:tcW w:w="4683" w:type="dxa"/>
          </w:tcPr>
          <w:p w14:paraId="1F30A3A6" w14:textId="77777777" w:rsidR="00694DCC" w:rsidRDefault="00694DCC" w:rsidP="00C90844">
            <w:pPr>
              <w:pStyle w:val="TABLATEXTOMAYUSC"/>
            </w:pPr>
            <w:r>
              <w:t>Nafarroako Nekazari eta Abeltzainen Elkartea (UAGN)</w:t>
            </w:r>
          </w:p>
        </w:tc>
        <w:tc>
          <w:tcPr>
            <w:tcW w:w="2126" w:type="dxa"/>
          </w:tcPr>
          <w:p w14:paraId="2802DDAA" w14:textId="77777777" w:rsidR="00694DCC" w:rsidRDefault="00694DCC" w:rsidP="00C90844">
            <w:r>
              <w:rPr>
                <w:noProof/>
                <w:lang w:val="es-ES" w:eastAsia="es-ES"/>
              </w:rPr>
              <w:drawing>
                <wp:anchor distT="0" distB="0" distL="114300" distR="114300" simplePos="0" relativeHeight="251700224" behindDoc="1" locked="0" layoutInCell="1" allowOverlap="1" wp14:anchorId="0F4BE8BE" wp14:editId="6E2C8668">
                  <wp:simplePos x="0" y="0"/>
                  <wp:positionH relativeFrom="column">
                    <wp:posOffset>155575</wp:posOffset>
                  </wp:positionH>
                  <wp:positionV relativeFrom="paragraph">
                    <wp:posOffset>114094</wp:posOffset>
                  </wp:positionV>
                  <wp:extent cx="704215" cy="231775"/>
                  <wp:effectExtent l="0" t="0" r="635" b="0"/>
                  <wp:wrapTight wrapText="bothSides">
                    <wp:wrapPolygon edited="0">
                      <wp:start x="0" y="0"/>
                      <wp:lineTo x="0" y="19529"/>
                      <wp:lineTo x="21035" y="19529"/>
                      <wp:lineTo x="21035" y="0"/>
                      <wp:lineTo x="0" y="0"/>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04215" cy="23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94DCC" w14:paraId="6D8654F7" w14:textId="77777777" w:rsidTr="00C90844">
        <w:tc>
          <w:tcPr>
            <w:tcW w:w="4683" w:type="dxa"/>
          </w:tcPr>
          <w:p w14:paraId="1043A85B" w14:textId="77777777" w:rsidR="00694DCC" w:rsidRDefault="00694DCC" w:rsidP="00C90844">
            <w:pPr>
              <w:pStyle w:val="TABLATEXTOMAYUSC"/>
            </w:pPr>
            <w:r>
              <w:t>Nafarroako Ostalaritza eta Turismo Enpresa Elkarte Berritzailea (AEI-HOTURNA)</w:t>
            </w:r>
          </w:p>
        </w:tc>
        <w:tc>
          <w:tcPr>
            <w:tcW w:w="2126" w:type="dxa"/>
          </w:tcPr>
          <w:p w14:paraId="0E9E649B" w14:textId="77777777" w:rsidR="00694DCC" w:rsidRDefault="00694DCC" w:rsidP="00C90844">
            <w:r>
              <w:rPr>
                <w:noProof/>
                <w:lang w:val="es-ES" w:eastAsia="es-ES"/>
              </w:rPr>
              <w:drawing>
                <wp:anchor distT="0" distB="0" distL="114300" distR="114300" simplePos="0" relativeHeight="251701248" behindDoc="1" locked="0" layoutInCell="1" allowOverlap="1" wp14:anchorId="3D2D2543" wp14:editId="07FB6152">
                  <wp:simplePos x="0" y="0"/>
                  <wp:positionH relativeFrom="column">
                    <wp:posOffset>339090</wp:posOffset>
                  </wp:positionH>
                  <wp:positionV relativeFrom="paragraph">
                    <wp:posOffset>102664</wp:posOffset>
                  </wp:positionV>
                  <wp:extent cx="340995" cy="316865"/>
                  <wp:effectExtent l="0" t="0" r="1905" b="6985"/>
                  <wp:wrapSquare wrapText="bothSides"/>
                  <wp:docPr id="113" name="Imagen 1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descr="Imagen que contiene Logotip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995" cy="31686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5766C95" w14:textId="77777777" w:rsidR="00694DCC" w:rsidRDefault="00694DCC" w:rsidP="00694DCC"/>
    <w:p w14:paraId="3B307CDA" w14:textId="77777777" w:rsidR="00694DCC" w:rsidRPr="00F42289" w:rsidRDefault="00694DCC" w:rsidP="00694DCC">
      <w:pPr>
        <w:pStyle w:val="Ttulo2"/>
      </w:pPr>
      <w:r>
        <w:t>NAFARROAKO ARAU-ESPARRUEKIN ETA PLANGINTZAREKIN LERROKATZEA</w:t>
      </w:r>
    </w:p>
    <w:p w14:paraId="4E32802D" w14:textId="77777777" w:rsidR="00694DCC" w:rsidRDefault="00694DCC" w:rsidP="00694DCC">
      <w:r>
        <w:t>Nafarroako ZTBP Nafarroako arau-esparruarekiko eta plangintzarekiko koherentea da, jarraian haietako bakoitzerako modu eskematikoan adierazi duen legez:</w:t>
      </w:r>
    </w:p>
    <w:p w14:paraId="026C150B" w14:textId="77777777" w:rsidR="00694DCC" w:rsidRDefault="00694DCC" w:rsidP="00694DCC">
      <w:r>
        <w:rPr>
          <w:noProof/>
          <w:lang w:val="es-ES" w:eastAsia="es-ES"/>
        </w:rPr>
        <w:drawing>
          <wp:anchor distT="0" distB="0" distL="114300" distR="114300" simplePos="0" relativeHeight="251661312" behindDoc="1" locked="0" layoutInCell="1" allowOverlap="1" wp14:anchorId="51D1426E" wp14:editId="63EE6647">
            <wp:simplePos x="0" y="0"/>
            <wp:positionH relativeFrom="column">
              <wp:posOffset>21442</wp:posOffset>
            </wp:positionH>
            <wp:positionV relativeFrom="paragraph">
              <wp:posOffset>358445</wp:posOffset>
            </wp:positionV>
            <wp:extent cx="1296000" cy="613253"/>
            <wp:effectExtent l="0" t="0" r="0" b="0"/>
            <wp:wrapTight wrapText="bothSides">
              <wp:wrapPolygon edited="0">
                <wp:start x="0" y="0"/>
                <wp:lineTo x="0" y="20817"/>
                <wp:lineTo x="21282" y="20817"/>
                <wp:lineTo x="21282" y="0"/>
                <wp:lineTo x="0" y="0"/>
              </wp:wrapPolygon>
            </wp:wrapTight>
            <wp:docPr id="20" name="Imagen 19" descr="Texto&#10;&#10;Descripción generada automáticamente">
              <a:extLst xmlns:a="http://schemas.openxmlformats.org/drawingml/2006/main">
                <a:ext uri="{FF2B5EF4-FFF2-40B4-BE49-F238E27FC236}">
                  <a16:creationId xmlns:a16="http://schemas.microsoft.com/office/drawing/2014/main" id="{DFB6FFF1-54B6-41D9-845D-4245C071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Texto&#10;&#10;Descripción generada automáticamente">
                      <a:extLst>
                        <a:ext uri="{FF2B5EF4-FFF2-40B4-BE49-F238E27FC236}">
                          <a16:creationId xmlns:a16="http://schemas.microsoft.com/office/drawing/2014/main" id="{DFB6FFF1-54B6-41D9-845D-4245C07159C3}"/>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6000" cy="613253"/>
                    </a:xfrm>
                    <a:prstGeom prst="rect">
                      <a:avLst/>
                    </a:prstGeom>
                  </pic:spPr>
                </pic:pic>
              </a:graphicData>
            </a:graphic>
          </wp:anchor>
        </w:drawing>
      </w:r>
    </w:p>
    <w:p w14:paraId="0770008B" w14:textId="77777777" w:rsidR="00694DCC" w:rsidRDefault="00716997" w:rsidP="00694DCC">
      <w:hyperlink r:id="rId50" w:history="1"/>
      <w:hyperlink r:id="rId51" w:history="1">
        <w:r w:rsidR="00694DCC">
          <w:rPr>
            <w:rStyle w:val="Hipervnculo"/>
          </w:rPr>
          <w:t>15/2018 Foru Legeak</w:t>
        </w:r>
      </w:hyperlink>
      <w:hyperlink r:id="rId52" w:history="1">
        <w:r w:rsidR="00694DCC">
          <w:rPr>
            <w:rStyle w:val="Hipervnculo"/>
          </w:rPr>
          <w:t xml:space="preserve">, ekainaren 27koak, Zientziari eta Teknologiari buruzkoak, </w:t>
        </w:r>
      </w:hyperlink>
      <w:r w:rsidR="00694DCC">
        <w:t>plana bera definitzen du IV. kapituluan eta guztiz bat dator honako hauekin:</w:t>
      </w:r>
    </w:p>
    <w:p w14:paraId="6ED19B27" w14:textId="77777777" w:rsidR="00694DCC" w:rsidRDefault="00694DCC" w:rsidP="00694DCC">
      <w:pPr>
        <w:pStyle w:val="Listaconvietas"/>
      </w:pPr>
      <w:r>
        <w:t>Helburu eta printzipio gidari zein informatzaileak betetzea.</w:t>
      </w:r>
    </w:p>
    <w:p w14:paraId="7A3A2303" w14:textId="77777777" w:rsidR="00694DCC" w:rsidRPr="00084E22" w:rsidRDefault="00694DCC" w:rsidP="00694DCC">
      <w:pPr>
        <w:pStyle w:val="Listaconvietas"/>
      </w:pPr>
      <w:r>
        <w:t xml:space="preserve">Nafarroako </w:t>
      </w:r>
      <w:proofErr w:type="spellStart"/>
      <w:r>
        <w:t>I+G+b</w:t>
      </w:r>
      <w:proofErr w:type="spellEnd"/>
      <w:r>
        <w:t xml:space="preserve"> sistema (SINAI), Nafarroako </w:t>
      </w:r>
      <w:proofErr w:type="spellStart"/>
      <w:r>
        <w:t>I+G+b</w:t>
      </w:r>
      <w:proofErr w:type="spellEnd"/>
      <w:r>
        <w:t xml:space="preserve"> arloko Aholkularitza Batzordea eta Nafarroako Berrikuntza Behatokia hobetu eta bultzatzea.</w:t>
      </w:r>
    </w:p>
    <w:p w14:paraId="235E24C0" w14:textId="77777777" w:rsidR="00694DCC" w:rsidRDefault="00694DCC" w:rsidP="00694DCC">
      <w:pPr>
        <w:pStyle w:val="Listaconvietas"/>
      </w:pPr>
      <w:r>
        <w:t>Ikerketa zientifiko eta teknikoa, berrikuntza, ezagutzaren transferentzia eta kultura zientifiko, teknologiko eta berritzailearen hedapena bultzatzea.</w:t>
      </w:r>
    </w:p>
    <w:p w14:paraId="6DB49A8F" w14:textId="77777777" w:rsidR="00694DCC" w:rsidRDefault="00694DCC" w:rsidP="00694DCC">
      <w:pPr>
        <w:rPr>
          <w:rFonts w:ascii="Assistant ExtraLight" w:eastAsia="Arial" w:hAnsi="Assistant ExtraLight" w:cs="Assistant ExtraLight"/>
          <w:color w:val="000000"/>
          <w:sz w:val="20"/>
          <w:szCs w:val="20"/>
        </w:rPr>
      </w:pPr>
      <w:r>
        <w:rPr>
          <w:noProof/>
          <w:lang w:val="es-ES" w:eastAsia="es-ES"/>
        </w:rPr>
        <w:drawing>
          <wp:anchor distT="0" distB="0" distL="114300" distR="114300" simplePos="0" relativeHeight="251662336" behindDoc="1" locked="0" layoutInCell="1" allowOverlap="1" wp14:anchorId="4BD69659" wp14:editId="0252A509">
            <wp:simplePos x="0" y="0"/>
            <wp:positionH relativeFrom="column">
              <wp:posOffset>20675</wp:posOffset>
            </wp:positionH>
            <wp:positionV relativeFrom="paragraph">
              <wp:posOffset>330454</wp:posOffset>
            </wp:positionV>
            <wp:extent cx="1239735" cy="611120"/>
            <wp:effectExtent l="0" t="0" r="0" b="0"/>
            <wp:wrapTight wrapText="bothSides">
              <wp:wrapPolygon edited="0">
                <wp:start x="0" y="0"/>
                <wp:lineTo x="0" y="20881"/>
                <wp:lineTo x="21246" y="20881"/>
                <wp:lineTo x="21246" y="0"/>
                <wp:lineTo x="0" y="0"/>
              </wp:wrapPolygon>
            </wp:wrapTight>
            <wp:docPr id="13" name="Imagen 12" descr="Texto&#10;&#10;Descripción generada automáticamente">
              <a:extLst xmlns:a="http://schemas.openxmlformats.org/drawingml/2006/main">
                <a:ext uri="{FF2B5EF4-FFF2-40B4-BE49-F238E27FC236}">
                  <a16:creationId xmlns:a16="http://schemas.microsoft.com/office/drawing/2014/main" id="{BF85BD1D-4996-4863-8C85-EC5F47DFA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Texto&#10;&#10;Descripción generada automáticamente">
                      <a:extLst>
                        <a:ext uri="{FF2B5EF4-FFF2-40B4-BE49-F238E27FC236}">
                          <a16:creationId xmlns:a16="http://schemas.microsoft.com/office/drawing/2014/main" id="{BF85BD1D-4996-4863-8C85-EC5F47DFABC1}"/>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9735" cy="611120"/>
                    </a:xfrm>
                    <a:prstGeom prst="rect">
                      <a:avLst/>
                    </a:prstGeom>
                  </pic:spPr>
                </pic:pic>
              </a:graphicData>
            </a:graphic>
          </wp:anchor>
        </w:drawing>
      </w:r>
    </w:p>
    <w:p w14:paraId="449A64B9" w14:textId="77777777" w:rsidR="00694DCC" w:rsidRPr="00084E22" w:rsidRDefault="00716997" w:rsidP="00694DCC">
      <w:hyperlink r:id="rId54" w:history="1">
        <w:r w:rsidR="00694DCC">
          <w:rPr>
            <w:rStyle w:val="Hipervnculo"/>
          </w:rPr>
          <w:t xml:space="preserve">17/2019 Foru Legea, apirilaren 4koa, Emakumeen eta Gizonen arteko Berdintasunari buruzkoa, </w:t>
        </w:r>
      </w:hyperlink>
      <w:r w:rsidR="00694DCC">
        <w:t xml:space="preserve"> honako hauekin bat datorrena:</w:t>
      </w:r>
    </w:p>
    <w:p w14:paraId="7216E1F3" w14:textId="77777777" w:rsidR="00694DCC" w:rsidRPr="00084E22" w:rsidRDefault="00694DCC" w:rsidP="00694DCC">
      <w:pPr>
        <w:pStyle w:val="Listaconvietas"/>
      </w:pPr>
      <w:r>
        <w:t xml:space="preserve"> Nafarroako </w:t>
      </w:r>
      <w:proofErr w:type="spellStart"/>
      <w:r>
        <w:t>I+G+b</w:t>
      </w:r>
      <w:proofErr w:type="spellEnd"/>
      <w:r>
        <w:t xml:space="preserve"> sistemaren (SINAI) esparru guztietan emakumeen eta gizonen presentzia orekatua sustatzea.</w:t>
      </w:r>
    </w:p>
    <w:p w14:paraId="72E711D3" w14:textId="77777777" w:rsidR="00694DCC" w:rsidRPr="00084E22" w:rsidRDefault="00694DCC" w:rsidP="00694DCC">
      <w:pPr>
        <w:pStyle w:val="Listaconvietas"/>
      </w:pPr>
      <w:r>
        <w:t>Genero ikuspegia zientzian, teknologian eta berrikuntzan txertatzea, zeharkako kategoria gisa.</w:t>
      </w:r>
    </w:p>
    <w:p w14:paraId="25A3B0E2" w14:textId="77777777" w:rsidR="00694DCC" w:rsidRPr="00084E22" w:rsidRDefault="00694DCC" w:rsidP="00694DCC"/>
    <w:p w14:paraId="13C590DE" w14:textId="77777777" w:rsidR="00694DCC" w:rsidRPr="008C1ABC" w:rsidRDefault="00694DCC" w:rsidP="00694DCC">
      <w:r>
        <w:rPr>
          <w:noProof/>
          <w:lang w:val="es-ES" w:eastAsia="es-ES"/>
        </w:rPr>
        <w:drawing>
          <wp:anchor distT="0" distB="0" distL="114300" distR="114300" simplePos="0" relativeHeight="251702272" behindDoc="1" locked="0" layoutInCell="1" allowOverlap="1" wp14:anchorId="3791EF6F" wp14:editId="749B52C2">
            <wp:simplePos x="0" y="0"/>
            <wp:positionH relativeFrom="column">
              <wp:posOffset>-2540</wp:posOffset>
            </wp:positionH>
            <wp:positionV relativeFrom="paragraph">
              <wp:posOffset>8255</wp:posOffset>
            </wp:positionV>
            <wp:extent cx="709295" cy="1002030"/>
            <wp:effectExtent l="0" t="0" r="0" b="7620"/>
            <wp:wrapTight wrapText="bothSides">
              <wp:wrapPolygon edited="0">
                <wp:start x="0" y="0"/>
                <wp:lineTo x="0" y="21354"/>
                <wp:lineTo x="20885" y="21354"/>
                <wp:lineTo x="20885" y="0"/>
                <wp:lineTo x="0" y="0"/>
              </wp:wrapPolygon>
            </wp:wrapTight>
            <wp:docPr id="18" name="Imagen 17" descr="Diagrama, Polígono&#10;&#10;Descripción generada automáticamente">
              <a:extLst xmlns:a="http://schemas.openxmlformats.org/drawingml/2006/main">
                <a:ext uri="{FF2B5EF4-FFF2-40B4-BE49-F238E27FC236}">
                  <a16:creationId xmlns:a16="http://schemas.microsoft.com/office/drawing/2014/main" id="{D3B9A0F4-1EB2-410B-A4B6-8D80CFE36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Diagrama, Polígono&#10;&#10;Descripción generada automáticamente">
                      <a:extLst>
                        <a:ext uri="{FF2B5EF4-FFF2-40B4-BE49-F238E27FC236}">
                          <a16:creationId xmlns:a16="http://schemas.microsoft.com/office/drawing/2014/main" id="{D3B9A0F4-1EB2-410B-A4B6-8D80CFE3696A}"/>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9295" cy="1002030"/>
                    </a:xfrm>
                    <a:prstGeom prst="rect">
                      <a:avLst/>
                    </a:prstGeom>
                  </pic:spPr>
                </pic:pic>
              </a:graphicData>
            </a:graphic>
          </wp:anchor>
        </w:drawing>
      </w:r>
      <w:hyperlink r:id="rId56" w:history="1">
        <w:r>
          <w:rPr>
            <w:rStyle w:val="Hipervnculo"/>
            <w:b/>
            <w:bCs/>
          </w:rPr>
          <w:t>S4 Nafarroako Espezializazio Adimendunaren Estrategia 2021-27</w:t>
        </w:r>
      </w:hyperlink>
      <w:r>
        <w:t>. Definizioz, NZTBP honako hauen ildo beretik doa:</w:t>
      </w:r>
    </w:p>
    <w:p w14:paraId="1D53420F" w14:textId="77777777" w:rsidR="00694DCC" w:rsidRPr="008C1ABC" w:rsidRDefault="00694DCC" w:rsidP="00694DCC">
      <w:pPr>
        <w:numPr>
          <w:ilvl w:val="0"/>
          <w:numId w:val="3"/>
        </w:numPr>
      </w:pPr>
      <w:r>
        <w:t>Nafarroa mailan inplikatuta dauden eragileak.</w:t>
      </w:r>
    </w:p>
    <w:p w14:paraId="1E19EFC6" w14:textId="77777777" w:rsidR="00694DCC" w:rsidRPr="008C1ABC" w:rsidRDefault="00694DCC" w:rsidP="00694DCC">
      <w:pPr>
        <w:numPr>
          <w:ilvl w:val="0"/>
          <w:numId w:val="3"/>
        </w:numPr>
      </w:pPr>
      <w:r>
        <w:t xml:space="preserve">Enpresen eta </w:t>
      </w:r>
      <w:proofErr w:type="spellStart"/>
      <w:r>
        <w:t>SINAIko</w:t>
      </w:r>
      <w:proofErr w:type="spellEnd"/>
      <w:r>
        <w:t xml:space="preserve"> eragileen </w:t>
      </w:r>
      <w:proofErr w:type="spellStart"/>
      <w:r>
        <w:t>I+G+b</w:t>
      </w:r>
      <w:proofErr w:type="spellEnd"/>
      <w:r>
        <w:t xml:space="preserve"> adierazleak eta helburuak.</w:t>
      </w:r>
    </w:p>
    <w:p w14:paraId="64104CDA" w14:textId="77777777" w:rsidR="00694DCC" w:rsidRPr="008C1ABC" w:rsidRDefault="00694DCC" w:rsidP="00694DCC">
      <w:pPr>
        <w:numPr>
          <w:ilvl w:val="0"/>
          <w:numId w:val="3"/>
        </w:numPr>
      </w:pPr>
      <w:r>
        <w:t xml:space="preserve">Nafarroarako lehentasuna duten </w:t>
      </w:r>
      <w:proofErr w:type="spellStart"/>
      <w:r>
        <w:t>teknologi</w:t>
      </w:r>
      <w:proofErr w:type="spellEnd"/>
      <w:r>
        <w:t>-arloak.</w:t>
      </w:r>
    </w:p>
    <w:p w14:paraId="606143CD" w14:textId="77777777" w:rsidR="00694DCC" w:rsidRPr="00B877F9" w:rsidRDefault="00694DCC" w:rsidP="00694DCC"/>
    <w:p w14:paraId="0E72EBF0" w14:textId="77777777" w:rsidR="00694DCC" w:rsidRPr="008C1ABC" w:rsidRDefault="00694DCC" w:rsidP="00694DCC">
      <w:r>
        <w:rPr>
          <w:noProof/>
          <w:lang w:val="es-ES" w:eastAsia="es-ES"/>
        </w:rPr>
        <w:drawing>
          <wp:anchor distT="0" distB="0" distL="114300" distR="114300" simplePos="0" relativeHeight="251703296" behindDoc="1" locked="0" layoutInCell="1" allowOverlap="1" wp14:anchorId="05C2E0BB" wp14:editId="203409FA">
            <wp:simplePos x="0" y="0"/>
            <wp:positionH relativeFrom="column">
              <wp:posOffset>21314</wp:posOffset>
            </wp:positionH>
            <wp:positionV relativeFrom="paragraph">
              <wp:posOffset>10519</wp:posOffset>
            </wp:positionV>
            <wp:extent cx="633046" cy="890994"/>
            <wp:effectExtent l="0" t="0" r="0" b="4445"/>
            <wp:wrapTight wrapText="bothSides">
              <wp:wrapPolygon edited="0">
                <wp:start x="0" y="0"/>
                <wp:lineTo x="0" y="21246"/>
                <wp:lineTo x="20819" y="21246"/>
                <wp:lineTo x="20819" y="0"/>
                <wp:lineTo x="0" y="0"/>
              </wp:wrapPolygon>
            </wp:wrapTight>
            <wp:docPr id="10" name="Imagen 5" descr="Gráfico, Gráfico de proyección solar&#10;&#10;Descripción generada automáticamente">
              <a:extLst xmlns:a="http://schemas.openxmlformats.org/drawingml/2006/main">
                <a:ext uri="{FF2B5EF4-FFF2-40B4-BE49-F238E27FC236}">
                  <a16:creationId xmlns:a16="http://schemas.microsoft.com/office/drawing/2014/main" id="{6CAB558A-F2C6-407D-BB9E-37A5CF329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proyección solar&#10;&#10;Descripción generada automáticamente">
                      <a:extLst>
                        <a:ext uri="{FF2B5EF4-FFF2-40B4-BE49-F238E27FC236}">
                          <a16:creationId xmlns:a16="http://schemas.microsoft.com/office/drawing/2014/main" id="{6CAB558A-F2C6-407D-BB9E-37A5CF32903C}"/>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3046" cy="890994"/>
                    </a:xfrm>
                    <a:prstGeom prst="rect">
                      <a:avLst/>
                    </a:prstGeom>
                  </pic:spPr>
                </pic:pic>
              </a:graphicData>
            </a:graphic>
          </wp:anchor>
        </w:drawing>
      </w:r>
      <w:hyperlink r:id="rId58" w:history="1">
        <w:r>
          <w:rPr>
            <w:rStyle w:val="Hipervnculo"/>
          </w:rPr>
          <w:t xml:space="preserve">Nafarroaren 2030 Agenda </w:t>
        </w:r>
      </w:hyperlink>
      <w:r>
        <w:t xml:space="preserve"> honako helburu hauekin lerrokatuta dago:</w:t>
      </w:r>
    </w:p>
    <w:p w14:paraId="69D20F35" w14:textId="77777777" w:rsidR="00694DCC" w:rsidRPr="008C1ABC" w:rsidRDefault="00694DCC" w:rsidP="00694DCC">
      <w:pPr>
        <w:pStyle w:val="Listaconvietas"/>
      </w:pPr>
      <w:r>
        <w:t>Industria, berrikuntza eta azpiegitura I+G arloko gastua hobetzeko, I+G arloko enpleguan, manufaktura-industrian, goi-mailako eta maila ertaineko teknologia-zerbitzuetan eta EPO patenteen eskaera kopurua areagotzea.</w:t>
      </w:r>
    </w:p>
    <w:p w14:paraId="3A9E46DC" w14:textId="77777777" w:rsidR="00694DCC" w:rsidRPr="008C1ABC" w:rsidRDefault="00694DCC" w:rsidP="00694DCC">
      <w:pPr>
        <w:pStyle w:val="Listaconvietas"/>
      </w:pPr>
      <w:r>
        <w:t>Genero-berdintasuna, I+G sektoreetan lanean diharduten emakumeen ehunekoa hobetzeko, genero-berdintasunaren indizea eta lan-arloko genero-arrakala.</w:t>
      </w:r>
    </w:p>
    <w:p w14:paraId="65114142" w14:textId="0F39555A" w:rsidR="00694DCC" w:rsidRDefault="00694DCC" w:rsidP="00694DCC">
      <w:pPr>
        <w:pStyle w:val="Listaconvietas"/>
      </w:pPr>
      <w:r>
        <w:t xml:space="preserve">Energia eskuragarri eta ez kutsatzailea </w:t>
      </w:r>
      <w:proofErr w:type="spellStart"/>
      <w:r>
        <w:t>I+G+b</w:t>
      </w:r>
      <w:proofErr w:type="spellEnd"/>
      <w:r>
        <w:t xml:space="preserve"> arlorako, energiaren produktibitatea eta energia berriztagarrien erabilera sustatzeko.</w:t>
      </w:r>
    </w:p>
    <w:p w14:paraId="258C15F8" w14:textId="77777777" w:rsidR="004829A7" w:rsidRPr="008C1ABC" w:rsidRDefault="004829A7" w:rsidP="004829A7"/>
    <w:p w14:paraId="62016AEC" w14:textId="77777777" w:rsidR="00694DCC" w:rsidRPr="00F42289" w:rsidRDefault="00694DCC" w:rsidP="00694DCC">
      <w:pPr>
        <w:pStyle w:val="Ttulo2"/>
      </w:pPr>
      <w:r>
        <w:t>NAFARROA SUSPERTZEKO PLANGINTZA-ESPARRUEKIN LERROKATZEA</w:t>
      </w:r>
    </w:p>
    <w:p w14:paraId="6B6FD9CA" w14:textId="77777777" w:rsidR="00694DCC" w:rsidRDefault="00694DCC" w:rsidP="00694DCC">
      <w:r>
        <w:t xml:space="preserve">Nafarroako ZBTP bat dator Nafarroa suspertzeko plangintza-esparruekin, jarraian haietako bakoitzerako modu eskematikoan adierazi duen legez: </w:t>
      </w: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694DCC" w14:paraId="303EB561" w14:textId="77777777" w:rsidTr="00C90844">
        <w:trPr>
          <w:trHeight w:val="1989"/>
        </w:trPr>
        <w:tc>
          <w:tcPr>
            <w:tcW w:w="3828" w:type="dxa"/>
            <w:tcBorders>
              <w:right w:val="single" w:sz="4" w:space="0" w:color="AEAAAA" w:themeColor="background2" w:themeShade="BF"/>
            </w:tcBorders>
            <w:vAlign w:val="center"/>
          </w:tcPr>
          <w:p w14:paraId="3D031677" w14:textId="77777777" w:rsidR="00694DCC" w:rsidRDefault="00694DCC" w:rsidP="00C90844">
            <w:r>
              <w:rPr>
                <w:noProof/>
                <w:lang w:val="es-ES" w:eastAsia="es-ES"/>
              </w:rPr>
              <w:drawing>
                <wp:anchor distT="0" distB="0" distL="114300" distR="114300" simplePos="0" relativeHeight="251663360" behindDoc="1" locked="0" layoutInCell="1" allowOverlap="1" wp14:anchorId="076F7D76" wp14:editId="5B2CCFD6">
                  <wp:simplePos x="0" y="0"/>
                  <wp:positionH relativeFrom="column">
                    <wp:posOffset>-68376</wp:posOffset>
                  </wp:positionH>
                  <wp:positionV relativeFrom="paragraph">
                    <wp:posOffset>7188</wp:posOffset>
                  </wp:positionV>
                  <wp:extent cx="607161" cy="834294"/>
                  <wp:effectExtent l="0" t="0" r="2540" b="4445"/>
                  <wp:wrapTight wrapText="bothSides">
                    <wp:wrapPolygon edited="0">
                      <wp:start x="0" y="0"/>
                      <wp:lineTo x="0" y="21222"/>
                      <wp:lineTo x="21013" y="21222"/>
                      <wp:lineTo x="21013" y="0"/>
                      <wp:lineTo x="0" y="0"/>
                    </wp:wrapPolygon>
                  </wp:wrapTight>
                  <wp:docPr id="14" name="Imagen 13" descr="Imagen de la pantalla de un celular con texto&#10;&#10;Descripción generada automáticamente con confianza media">
                    <a:extLst xmlns:a="http://schemas.openxmlformats.org/drawingml/2006/main">
                      <a:ext uri="{FF2B5EF4-FFF2-40B4-BE49-F238E27FC236}">
                        <a16:creationId xmlns:a16="http://schemas.microsoft.com/office/drawing/2014/main" id="{C56FD783-7B99-4346-9179-13683D643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de la pantalla de un celular con texto&#10;&#10;Descripción generada automáticamente con confianza media">
                            <a:extLst>
                              <a:ext uri="{FF2B5EF4-FFF2-40B4-BE49-F238E27FC236}">
                                <a16:creationId xmlns:a16="http://schemas.microsoft.com/office/drawing/2014/main" id="{C56FD783-7B99-4346-9179-13683D643422}"/>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7161" cy="834294"/>
                          </a:xfrm>
                          <a:prstGeom prst="rect">
                            <a:avLst/>
                          </a:prstGeom>
                        </pic:spPr>
                      </pic:pic>
                    </a:graphicData>
                  </a:graphic>
                </wp:anchor>
              </w:drawing>
            </w:r>
            <w:hyperlink r:id="rId60" w:history="1"/>
            <w:hyperlink r:id="rId61" w:history="1">
              <w:r>
                <w:rPr>
                  <w:rStyle w:val="Hipervnculo"/>
                </w:rPr>
                <w:t>Nafarroa</w:t>
              </w:r>
            </w:hyperlink>
            <w:hyperlink r:id="rId62" w:history="1">
              <w:r>
                <w:rPr>
                  <w:rStyle w:val="Hipervnculo"/>
                </w:rPr>
                <w:t xml:space="preserve"> </w:t>
              </w:r>
            </w:hyperlink>
            <w:hyperlink r:id="rId63" w:history="1">
              <w:r>
                <w:rPr>
                  <w:rStyle w:val="Hipervnculo"/>
                </w:rPr>
                <w:t>Suspertu Plana</w:t>
              </w:r>
            </w:hyperlink>
            <w:hyperlink r:id="rId64" w:history="1">
              <w:r>
                <w:rPr>
                  <w:rStyle w:val="Hipervnculo"/>
                </w:rPr>
                <w:t xml:space="preserve"> 2020-2023 </w:t>
              </w:r>
            </w:hyperlink>
            <w:r>
              <w:t xml:space="preserve"> honako hauen ildo beretik doa:</w:t>
            </w:r>
          </w:p>
        </w:tc>
        <w:tc>
          <w:tcPr>
            <w:tcW w:w="5244" w:type="dxa"/>
            <w:tcBorders>
              <w:left w:val="single" w:sz="4" w:space="0" w:color="AEAAAA" w:themeColor="background2" w:themeShade="BF"/>
            </w:tcBorders>
          </w:tcPr>
          <w:p w14:paraId="3A81A547" w14:textId="77777777" w:rsidR="00694DCC" w:rsidRPr="001B5E2D" w:rsidRDefault="00694DCC" w:rsidP="00694DCC">
            <w:pPr>
              <w:pStyle w:val="Listaconvietas"/>
            </w:pPr>
            <w:r>
              <w:t>Holako hau dio du P4 lehentasunak: “Nafarroak Europar Batasunean I+G arloan duen posizioa hobetzea”. 7 neurri zehatzetan banatzen da (M16-M23).</w:t>
            </w:r>
          </w:p>
          <w:p w14:paraId="1AAE6AAA" w14:textId="77777777" w:rsidR="00694DCC" w:rsidRDefault="00694DCC" w:rsidP="00694DCC">
            <w:pPr>
              <w:pStyle w:val="Listaconvietas"/>
            </w:pPr>
            <w:r>
              <w:t>I+G arloaren zeharkako eragina duten lehentasun guztiak.</w:t>
            </w:r>
          </w:p>
        </w:tc>
      </w:tr>
    </w:tbl>
    <w:p w14:paraId="70C117DD" w14:textId="77777777" w:rsidR="00694DCC" w:rsidRPr="00C43749" w:rsidRDefault="00694DCC" w:rsidP="00694DCC"/>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694DCC" w14:paraId="1A70C1FA" w14:textId="77777777" w:rsidTr="00C90844">
        <w:trPr>
          <w:trHeight w:val="1989"/>
        </w:trPr>
        <w:tc>
          <w:tcPr>
            <w:tcW w:w="3828" w:type="dxa"/>
            <w:tcBorders>
              <w:right w:val="single" w:sz="4" w:space="0" w:color="AEAAAA" w:themeColor="background2" w:themeShade="BF"/>
            </w:tcBorders>
            <w:vAlign w:val="center"/>
          </w:tcPr>
          <w:p w14:paraId="3ABD5A05" w14:textId="77777777" w:rsidR="00694DCC" w:rsidRDefault="00694DCC" w:rsidP="00C90844">
            <w:pPr>
              <w:jc w:val="left"/>
            </w:pPr>
            <w:r>
              <w:rPr>
                <w:noProof/>
                <w:lang w:val="es-ES" w:eastAsia="es-ES"/>
              </w:rPr>
              <w:drawing>
                <wp:anchor distT="0" distB="0" distL="114300" distR="114300" simplePos="0" relativeHeight="251664384" behindDoc="1" locked="0" layoutInCell="1" allowOverlap="1" wp14:anchorId="612E38E1" wp14:editId="4548FE68">
                  <wp:simplePos x="0" y="0"/>
                  <wp:positionH relativeFrom="column">
                    <wp:posOffset>-861060</wp:posOffset>
                  </wp:positionH>
                  <wp:positionV relativeFrom="paragraph">
                    <wp:posOffset>198120</wp:posOffset>
                  </wp:positionV>
                  <wp:extent cx="943610" cy="643255"/>
                  <wp:effectExtent l="0" t="0" r="0" b="4445"/>
                  <wp:wrapTight wrapText="bothSides">
                    <wp:wrapPolygon edited="0">
                      <wp:start x="0" y="0"/>
                      <wp:lineTo x="0" y="21110"/>
                      <wp:lineTo x="20931" y="21110"/>
                      <wp:lineTo x="20931" y="0"/>
                      <wp:lineTo x="0" y="0"/>
                    </wp:wrapPolygon>
                  </wp:wrapTight>
                  <wp:docPr id="15" name="Imagen 14">
                    <a:extLst xmlns:a="http://schemas.openxmlformats.org/drawingml/2006/main">
                      <a:ext uri="{FF2B5EF4-FFF2-40B4-BE49-F238E27FC236}">
                        <a16:creationId xmlns:a16="http://schemas.microsoft.com/office/drawing/2014/main" id="{62468A54-28CE-4B1C-ACCB-2621648A07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62468A54-28CE-4B1C-ACCB-2621648A074A}"/>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43610" cy="643255"/>
                          </a:xfrm>
                          <a:prstGeom prst="rect">
                            <a:avLst/>
                          </a:prstGeom>
                        </pic:spPr>
                      </pic:pic>
                    </a:graphicData>
                  </a:graphic>
                  <wp14:sizeRelH relativeFrom="margin">
                    <wp14:pctWidth>0</wp14:pctWidth>
                  </wp14:sizeRelH>
                  <wp14:sizeRelV relativeFrom="margin">
                    <wp14:pctHeight>0</wp14:pctHeight>
                  </wp14:sizeRelV>
                </wp:anchor>
              </w:drawing>
            </w:r>
            <w:hyperlink r:id="rId66" w:history="1">
              <w:proofErr w:type="spellStart"/>
              <w:r>
                <w:rPr>
                  <w:rStyle w:val="Hipervnculo"/>
                </w:rPr>
                <w:t>Next</w:t>
              </w:r>
              <w:proofErr w:type="spellEnd"/>
            </w:hyperlink>
            <w:hyperlink r:id="rId67" w:history="1">
              <w:r>
                <w:rPr>
                  <w:rStyle w:val="Hipervnculo"/>
                </w:rPr>
                <w:t xml:space="preserve"> </w:t>
              </w:r>
            </w:hyperlink>
            <w:hyperlink r:id="rId68" w:history="1">
              <w:proofErr w:type="spellStart"/>
              <w:r>
                <w:rPr>
                  <w:rStyle w:val="Hipervnculo"/>
                </w:rPr>
                <w:t>Generation</w:t>
              </w:r>
              <w:proofErr w:type="spellEnd"/>
            </w:hyperlink>
            <w:hyperlink r:id="rId69" w:history="1">
              <w:r>
                <w:rPr>
                  <w:rStyle w:val="Hipervnculo"/>
                </w:rPr>
                <w:t xml:space="preserve">- </w:t>
              </w:r>
            </w:hyperlink>
            <w:hyperlink r:id="rId70" w:history="1"/>
            <w:hyperlink r:id="rId71" w:history="1">
              <w:r>
                <w:rPr>
                  <w:rStyle w:val="Hipervnculo"/>
                </w:rPr>
                <w:t>Nafarroako Estrategia Digitala 2030</w:t>
              </w:r>
            </w:hyperlink>
            <w:r>
              <w:t xml:space="preserve"> bat dator honako helburu eta eremuekin:</w:t>
            </w:r>
          </w:p>
        </w:tc>
        <w:tc>
          <w:tcPr>
            <w:tcW w:w="5244" w:type="dxa"/>
            <w:tcBorders>
              <w:left w:val="single" w:sz="4" w:space="0" w:color="AEAAAA" w:themeColor="background2" w:themeShade="BF"/>
            </w:tcBorders>
          </w:tcPr>
          <w:p w14:paraId="0D33387A" w14:textId="77777777" w:rsidR="00694DCC" w:rsidRPr="001B5E2D" w:rsidRDefault="00694DCC" w:rsidP="00694DCC">
            <w:pPr>
              <w:pStyle w:val="Listaconvietas"/>
            </w:pPr>
            <w:r>
              <w:t>STEM bokazioak sustatzea, batez ere neskatilen artean.</w:t>
            </w:r>
          </w:p>
          <w:p w14:paraId="010A5ED1" w14:textId="77777777" w:rsidR="00694DCC" w:rsidRPr="001B5E2D" w:rsidRDefault="00694DCC" w:rsidP="00694DCC">
            <w:pPr>
              <w:pStyle w:val="Listaconvietas"/>
            </w:pPr>
            <w:r>
              <w:t xml:space="preserve">Enpresa teknologikoak erakartzea, IKT sektorea indartzea eta Digital </w:t>
            </w:r>
            <w:proofErr w:type="spellStart"/>
            <w:r>
              <w:t>Innovation</w:t>
            </w:r>
            <w:proofErr w:type="spellEnd"/>
            <w:r>
              <w:t xml:space="preserve"> </w:t>
            </w:r>
            <w:proofErr w:type="spellStart"/>
            <w:r>
              <w:t>Hub</w:t>
            </w:r>
            <w:proofErr w:type="spellEnd"/>
            <w:r>
              <w:t xml:space="preserve"> direlakoak sortzea.</w:t>
            </w:r>
          </w:p>
          <w:p w14:paraId="05E417C6" w14:textId="77777777" w:rsidR="00694DCC" w:rsidRDefault="00694DCC" w:rsidP="00694DCC">
            <w:pPr>
              <w:pStyle w:val="Listaconvietas"/>
            </w:pPr>
            <w:proofErr w:type="spellStart"/>
            <w:r>
              <w:t>NaIA</w:t>
            </w:r>
            <w:proofErr w:type="spellEnd"/>
            <w:r>
              <w:t xml:space="preserve"> (Nafarroako Adimen Artifiziala) plataformaren bilakaera.</w:t>
            </w:r>
          </w:p>
        </w:tc>
      </w:tr>
    </w:tbl>
    <w:p w14:paraId="72CE57E3" w14:textId="77777777" w:rsidR="00694DCC" w:rsidRDefault="00694DCC" w:rsidP="00694DCC"/>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44"/>
      </w:tblGrid>
      <w:tr w:rsidR="00694DCC" w14:paraId="06BC0BC4" w14:textId="77777777" w:rsidTr="00C90844">
        <w:trPr>
          <w:trHeight w:val="1989"/>
        </w:trPr>
        <w:tc>
          <w:tcPr>
            <w:tcW w:w="3828" w:type="dxa"/>
            <w:tcBorders>
              <w:right w:val="single" w:sz="4" w:space="0" w:color="AEAAAA" w:themeColor="background2" w:themeShade="BF"/>
            </w:tcBorders>
            <w:vAlign w:val="center"/>
          </w:tcPr>
          <w:p w14:paraId="710E85A5" w14:textId="77777777" w:rsidR="00694DCC" w:rsidRDefault="00694DCC" w:rsidP="00C90844">
            <w:pPr>
              <w:jc w:val="left"/>
            </w:pPr>
            <w:r>
              <w:rPr>
                <w:noProof/>
                <w:lang w:val="es-ES" w:eastAsia="es-ES"/>
              </w:rPr>
              <w:drawing>
                <wp:anchor distT="0" distB="0" distL="114300" distR="114300" simplePos="0" relativeHeight="251665408" behindDoc="1" locked="0" layoutInCell="1" allowOverlap="1" wp14:anchorId="1C54C07D" wp14:editId="7A6933AE">
                  <wp:simplePos x="0" y="0"/>
                  <wp:positionH relativeFrom="column">
                    <wp:posOffset>-3404</wp:posOffset>
                  </wp:positionH>
                  <wp:positionV relativeFrom="paragraph">
                    <wp:posOffset>243891</wp:posOffset>
                  </wp:positionV>
                  <wp:extent cx="1078768" cy="658368"/>
                  <wp:effectExtent l="0" t="0" r="7620" b="8890"/>
                  <wp:wrapTight wrapText="bothSides">
                    <wp:wrapPolygon edited="0">
                      <wp:start x="0" y="0"/>
                      <wp:lineTo x="0" y="21266"/>
                      <wp:lineTo x="21371" y="21266"/>
                      <wp:lineTo x="21371" y="0"/>
                      <wp:lineTo x="0" y="0"/>
                    </wp:wrapPolygon>
                  </wp:wrapTight>
                  <wp:docPr id="16" name="Imagen 15" descr="Una señal de alto en un fondo verde&#10;&#10;Descripción generada automáticamente con confianza baja">
                    <a:extLst xmlns:a="http://schemas.openxmlformats.org/drawingml/2006/main">
                      <a:ext uri="{FF2B5EF4-FFF2-40B4-BE49-F238E27FC236}">
                        <a16:creationId xmlns:a16="http://schemas.microsoft.com/office/drawing/2014/main" id="{63BDCE48-A578-4369-A0F6-8CA05055F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Una señal de alto en un fondo verde&#10;&#10;Descripción generada automáticamente con confianza baja">
                            <a:extLst>
                              <a:ext uri="{FF2B5EF4-FFF2-40B4-BE49-F238E27FC236}">
                                <a16:creationId xmlns:a16="http://schemas.microsoft.com/office/drawing/2014/main" id="{63BDCE48-A578-4369-A0F6-8CA05055FBB5}"/>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78768" cy="658368"/>
                          </a:xfrm>
                          <a:prstGeom prst="rect">
                            <a:avLst/>
                          </a:prstGeom>
                        </pic:spPr>
                      </pic:pic>
                    </a:graphicData>
                  </a:graphic>
                </wp:anchor>
              </w:drawing>
            </w:r>
            <w:hyperlink r:id="rId73" w:history="1">
              <w:proofErr w:type="spellStart"/>
              <w:r>
                <w:rPr>
                  <w:rStyle w:val="Hipervnculo"/>
                </w:rPr>
                <w:t>Next</w:t>
              </w:r>
              <w:proofErr w:type="spellEnd"/>
            </w:hyperlink>
            <w:hyperlink r:id="rId74" w:history="1">
              <w:r>
                <w:rPr>
                  <w:rStyle w:val="Hipervnculo"/>
                </w:rPr>
                <w:t xml:space="preserve"> </w:t>
              </w:r>
            </w:hyperlink>
            <w:hyperlink r:id="rId75" w:history="1">
              <w:proofErr w:type="spellStart"/>
              <w:r>
                <w:rPr>
                  <w:rStyle w:val="Hipervnculo"/>
                </w:rPr>
                <w:t>Generation</w:t>
              </w:r>
              <w:proofErr w:type="spellEnd"/>
            </w:hyperlink>
            <w:hyperlink r:id="rId76" w:history="1">
              <w:r>
                <w:rPr>
                  <w:rStyle w:val="Hipervnculo"/>
                </w:rPr>
                <w:t>- Nafarroa/</w:t>
              </w:r>
            </w:hyperlink>
            <w:hyperlink r:id="rId77" w:history="1">
              <w:r>
                <w:rPr>
                  <w:rStyle w:val="Hipervnculo"/>
                </w:rPr>
                <w:t>Nafarroa</w:t>
              </w:r>
            </w:hyperlink>
            <w:hyperlink r:id="rId78" w:history="1">
              <w:r>
                <w:rPr>
                  <w:rStyle w:val="Hipervnculo"/>
                </w:rPr>
                <w:t xml:space="preserve"> Green</w:t>
              </w:r>
            </w:hyperlink>
            <w:r>
              <w:t xml:space="preserve"> bat dator honako proiektu eta eremu hauekin:</w:t>
            </w:r>
          </w:p>
        </w:tc>
        <w:tc>
          <w:tcPr>
            <w:tcW w:w="5244" w:type="dxa"/>
            <w:tcBorders>
              <w:left w:val="single" w:sz="4" w:space="0" w:color="AEAAAA" w:themeColor="background2" w:themeShade="BF"/>
            </w:tcBorders>
          </w:tcPr>
          <w:p w14:paraId="552A09CB" w14:textId="77777777" w:rsidR="00694DCC" w:rsidRPr="001B5E2D" w:rsidRDefault="00694DCC" w:rsidP="00694DCC">
            <w:pPr>
              <w:pStyle w:val="Listaconvietas"/>
            </w:pPr>
            <w:r>
              <w:t>Ekonomia zirkularraren arloan modu berritzailean jardutea eta lankidetza publiko-pribaturako proiektuak egitea.</w:t>
            </w:r>
          </w:p>
          <w:p w14:paraId="48C69E84" w14:textId="77777777" w:rsidR="00694DCC" w:rsidRDefault="00694DCC" w:rsidP="00694DCC">
            <w:pPr>
              <w:pStyle w:val="Listaconvietas"/>
            </w:pPr>
            <w:r>
              <w:t>Eraikuntza eta efizientzia energetikoa: Eraikuntzaren Industrializazio eta Robotika Zentro Nazionala eta CENER Bioerregai Aurreratuen Laborategia sortzea.</w:t>
            </w:r>
          </w:p>
        </w:tc>
      </w:tr>
    </w:tbl>
    <w:p w14:paraId="771C2190" w14:textId="77777777" w:rsidR="00694DCC" w:rsidRDefault="00694DCC" w:rsidP="00694DCC"/>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694DCC" w14:paraId="5FDAEDE9" w14:textId="77777777" w:rsidTr="00C90844">
        <w:trPr>
          <w:trHeight w:val="1989"/>
        </w:trPr>
        <w:tc>
          <w:tcPr>
            <w:tcW w:w="4962" w:type="dxa"/>
            <w:tcBorders>
              <w:right w:val="single" w:sz="4" w:space="0" w:color="AEAAAA" w:themeColor="background2" w:themeShade="BF"/>
            </w:tcBorders>
            <w:vAlign w:val="center"/>
          </w:tcPr>
          <w:p w14:paraId="0D407678" w14:textId="77777777" w:rsidR="00694DCC" w:rsidRDefault="00694DCC" w:rsidP="00C90844">
            <w:pPr>
              <w:jc w:val="left"/>
            </w:pPr>
            <w:r>
              <w:rPr>
                <w:noProof/>
                <w:lang w:val="es-ES" w:eastAsia="es-ES"/>
              </w:rPr>
              <w:drawing>
                <wp:anchor distT="0" distB="0" distL="114300" distR="114300" simplePos="0" relativeHeight="251666432" behindDoc="1" locked="0" layoutInCell="1" allowOverlap="1" wp14:anchorId="30F083DC" wp14:editId="15FF6D42">
                  <wp:simplePos x="0" y="0"/>
                  <wp:positionH relativeFrom="column">
                    <wp:posOffset>-3404</wp:posOffset>
                  </wp:positionH>
                  <wp:positionV relativeFrom="paragraph">
                    <wp:posOffset>76352</wp:posOffset>
                  </wp:positionV>
                  <wp:extent cx="702259" cy="968766"/>
                  <wp:effectExtent l="0" t="0" r="3175" b="3175"/>
                  <wp:wrapTight wrapText="bothSides">
                    <wp:wrapPolygon edited="0">
                      <wp:start x="0" y="0"/>
                      <wp:lineTo x="0" y="21246"/>
                      <wp:lineTo x="21111" y="21246"/>
                      <wp:lineTo x="21111" y="0"/>
                      <wp:lineTo x="0" y="0"/>
                    </wp:wrapPolygon>
                  </wp:wrapTight>
                  <wp:docPr id="25" name="Imagen 24" descr="Imagen que contiene Mapa&#10;&#10;Descripción generada automáticamente">
                    <a:extLst xmlns:a="http://schemas.openxmlformats.org/drawingml/2006/main">
                      <a:ext uri="{FF2B5EF4-FFF2-40B4-BE49-F238E27FC236}">
                        <a16:creationId xmlns:a16="http://schemas.microsoft.com/office/drawing/2014/main" id="{CB05FB25-E95D-4338-A6B1-61F58349C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Imagen que contiene Mapa&#10;&#10;Descripción generada automáticamente">
                            <a:extLst>
                              <a:ext uri="{FF2B5EF4-FFF2-40B4-BE49-F238E27FC236}">
                                <a16:creationId xmlns:a16="http://schemas.microsoft.com/office/drawing/2014/main" id="{CB05FB25-E95D-4338-A6B1-61F58349C9C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02259" cy="968766"/>
                          </a:xfrm>
                          <a:prstGeom prst="rect">
                            <a:avLst/>
                          </a:prstGeom>
                        </pic:spPr>
                      </pic:pic>
                    </a:graphicData>
                  </a:graphic>
                </wp:anchor>
              </w:drawing>
            </w:r>
            <w:hyperlink r:id="rId80" w:history="1">
              <w:proofErr w:type="spellStart"/>
              <w:r>
                <w:rPr>
                  <w:rStyle w:val="Hipervnculo"/>
                </w:rPr>
                <w:t>Next</w:t>
              </w:r>
              <w:proofErr w:type="spellEnd"/>
            </w:hyperlink>
            <w:hyperlink r:id="rId81" w:history="1">
              <w:r>
                <w:rPr>
                  <w:rStyle w:val="Hipervnculo"/>
                </w:rPr>
                <w:t xml:space="preserve"> </w:t>
              </w:r>
            </w:hyperlink>
            <w:hyperlink r:id="rId82" w:history="1">
              <w:proofErr w:type="spellStart"/>
              <w:r>
                <w:rPr>
                  <w:rStyle w:val="Hipervnculo"/>
                </w:rPr>
                <w:t>Generation</w:t>
              </w:r>
              <w:proofErr w:type="spellEnd"/>
            </w:hyperlink>
            <w:hyperlink r:id="rId83" w:history="1">
              <w:r>
                <w:rPr>
                  <w:rStyle w:val="Hipervnculo"/>
                </w:rPr>
                <w:t xml:space="preserve">- Nafarroako Lurralde eta Gizarte Kohesioaren Estrategia </w:t>
              </w:r>
            </w:hyperlink>
            <w:r>
              <w:t xml:space="preserve"> bat dator </w:t>
            </w:r>
            <w:proofErr w:type="spellStart"/>
            <w:r>
              <w:t>I+G+b</w:t>
            </w:r>
            <w:proofErr w:type="spellEnd"/>
            <w:r>
              <w:t xml:space="preserve"> arloko eduki asko duten eta berrikuntza sozialean oinarrituta dauden proiektuekin:</w:t>
            </w:r>
          </w:p>
        </w:tc>
        <w:tc>
          <w:tcPr>
            <w:tcW w:w="4110" w:type="dxa"/>
            <w:tcBorders>
              <w:left w:val="single" w:sz="4" w:space="0" w:color="AEAAAA" w:themeColor="background2" w:themeShade="BF"/>
            </w:tcBorders>
          </w:tcPr>
          <w:p w14:paraId="7D0D9575" w14:textId="77777777" w:rsidR="00694DCC" w:rsidRPr="001B5E2D" w:rsidRDefault="00694DCC" w:rsidP="00694DCC">
            <w:pPr>
              <w:pStyle w:val="Listaconvietas"/>
            </w:pPr>
            <w:r>
              <w:t xml:space="preserve">Iraupen luzeko zaintza-arloko berrikuntza eta Navarra </w:t>
            </w:r>
            <w:proofErr w:type="spellStart"/>
            <w:r>
              <w:t>Rural</w:t>
            </w:r>
            <w:proofErr w:type="spellEnd"/>
            <w:r>
              <w:t xml:space="preserve"> </w:t>
            </w:r>
            <w:proofErr w:type="spellStart"/>
            <w:r>
              <w:t>Social</w:t>
            </w:r>
            <w:proofErr w:type="spellEnd"/>
            <w:r>
              <w:t xml:space="preserve"> </w:t>
            </w:r>
            <w:proofErr w:type="spellStart"/>
            <w:r>
              <w:t>Innovation</w:t>
            </w:r>
            <w:proofErr w:type="spellEnd"/>
            <w:r>
              <w:t xml:space="preserve"> Lab.</w:t>
            </w:r>
          </w:p>
          <w:p w14:paraId="0D2BAEBB" w14:textId="77777777" w:rsidR="00694DCC" w:rsidRDefault="00694DCC" w:rsidP="00694DCC">
            <w:pPr>
              <w:pStyle w:val="Listaconvietas"/>
            </w:pPr>
            <w:r>
              <w:t>Nafarroako Kulturaren Espazio Teknikoa (ETCN).</w:t>
            </w:r>
          </w:p>
        </w:tc>
      </w:tr>
    </w:tbl>
    <w:p w14:paraId="6CE5E367" w14:textId="77777777" w:rsidR="00694DCC" w:rsidRDefault="00694DCC" w:rsidP="00694DCC"/>
    <w:p w14:paraId="4A51C580" w14:textId="77777777" w:rsidR="00694DCC" w:rsidRPr="00F42289" w:rsidRDefault="00694DCC" w:rsidP="00694DCC">
      <w:pPr>
        <w:pStyle w:val="Ttulo2"/>
      </w:pPr>
      <w:r>
        <w:t>ESTATUKO ARAU-ESPARRUEKIN ETA PLANGINTZAREKIN LERROKATZEA</w:t>
      </w:r>
    </w:p>
    <w:p w14:paraId="3E12ACAC" w14:textId="77777777" w:rsidR="00694DCC" w:rsidRPr="001B5E2D" w:rsidRDefault="00694DCC" w:rsidP="00694DCC">
      <w:proofErr w:type="spellStart"/>
      <w:r>
        <w:t>NZTBPk</w:t>
      </w:r>
      <w:proofErr w:type="spellEnd"/>
      <w:r>
        <w:t xml:space="preserve"> Espainia mailako araudi-esparrua eta plangintza osatzen ditu. Jarraian modu eskematikoan zehaztu den bezala osatzen du horietako bakoitza: </w:t>
      </w:r>
    </w:p>
    <w:p w14:paraId="6D770EE9" w14:textId="77777777" w:rsidR="00694DCC" w:rsidRDefault="00694DCC" w:rsidP="00694DCC"/>
    <w:p w14:paraId="0B83E4FA" w14:textId="77777777" w:rsidR="00694DCC" w:rsidRPr="001B5E2D" w:rsidRDefault="00694DCC" w:rsidP="00694DCC">
      <w:r>
        <w:rPr>
          <w:noProof/>
          <w:lang w:val="es-ES" w:eastAsia="es-ES"/>
        </w:rPr>
        <w:drawing>
          <wp:anchor distT="0" distB="0" distL="114300" distR="114300" simplePos="0" relativeHeight="251667456" behindDoc="1" locked="0" layoutInCell="1" allowOverlap="1" wp14:anchorId="030F4AC2" wp14:editId="7CB3966A">
            <wp:simplePos x="0" y="0"/>
            <wp:positionH relativeFrom="column">
              <wp:posOffset>38735</wp:posOffset>
            </wp:positionH>
            <wp:positionV relativeFrom="paragraph">
              <wp:posOffset>6350</wp:posOffset>
            </wp:positionV>
            <wp:extent cx="657860" cy="925830"/>
            <wp:effectExtent l="0" t="0" r="8890" b="7620"/>
            <wp:wrapTight wrapText="bothSides">
              <wp:wrapPolygon edited="0">
                <wp:start x="0" y="0"/>
                <wp:lineTo x="0" y="21333"/>
                <wp:lineTo x="21266" y="21333"/>
                <wp:lineTo x="21266" y="0"/>
                <wp:lineTo x="0" y="0"/>
              </wp:wrapPolygon>
            </wp:wrapTight>
            <wp:docPr id="23" name="Imagen 22" descr="Interfaz de usuario gráfica, Sitio web&#10;&#10;Descripción generada automáticamente">
              <a:extLst xmlns:a="http://schemas.openxmlformats.org/drawingml/2006/main">
                <a:ext uri="{FF2B5EF4-FFF2-40B4-BE49-F238E27FC236}">
                  <a16:creationId xmlns:a16="http://schemas.microsoft.com/office/drawing/2014/main" id="{5D6F430A-266E-49CB-A616-422F55959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nterfaz de usuario gráfica, Sitio web&#10;&#10;Descripción generada automáticamente">
                      <a:extLst>
                        <a:ext uri="{FF2B5EF4-FFF2-40B4-BE49-F238E27FC236}">
                          <a16:creationId xmlns:a16="http://schemas.microsoft.com/office/drawing/2014/main" id="{5D6F430A-266E-49CB-A616-422F55959D8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7860" cy="925830"/>
                    </a:xfrm>
                    <a:prstGeom prst="rect">
                      <a:avLst/>
                    </a:prstGeom>
                  </pic:spPr>
                </pic:pic>
              </a:graphicData>
            </a:graphic>
          </wp:anchor>
        </w:drawing>
      </w:r>
      <w:hyperlink r:id="rId85" w:history="1">
        <w:r>
          <w:rPr>
            <w:rStyle w:val="Hipervnculo"/>
          </w:rPr>
          <w:t xml:space="preserve">Espainiaren Zientzia, Teknologia eta Berrikuntza Estrategia 2021-2027 </w:t>
        </w:r>
      </w:hyperlink>
      <w:r>
        <w:t xml:space="preserve">: estatu mailako </w:t>
      </w:r>
      <w:proofErr w:type="spellStart"/>
      <w:r>
        <w:t>I+G+b</w:t>
      </w:r>
      <w:proofErr w:type="spellEnd"/>
      <w:r>
        <w:t xml:space="preserve"> estrategia eta planak konfiguratzen ditu, baita horiek autonomia erkidegoen planekin koordinatzeko mekanismoak ere.</w:t>
      </w:r>
    </w:p>
    <w:p w14:paraId="5DF406B0" w14:textId="77777777" w:rsidR="00694DCC" w:rsidRDefault="00694DCC" w:rsidP="00694DCC"/>
    <w:p w14:paraId="75B16CCB" w14:textId="77777777" w:rsidR="00694DCC" w:rsidRPr="001B5E2D" w:rsidRDefault="00694DCC" w:rsidP="00694DCC">
      <w:r>
        <w:rPr>
          <w:noProof/>
          <w:lang w:val="es-ES" w:eastAsia="es-ES"/>
        </w:rPr>
        <w:drawing>
          <wp:anchor distT="0" distB="0" distL="114300" distR="114300" simplePos="0" relativeHeight="251668480" behindDoc="1" locked="0" layoutInCell="1" allowOverlap="1" wp14:anchorId="109E6B95" wp14:editId="2891DC1E">
            <wp:simplePos x="0" y="0"/>
            <wp:positionH relativeFrom="column">
              <wp:posOffset>34621</wp:posOffset>
            </wp:positionH>
            <wp:positionV relativeFrom="paragraph">
              <wp:posOffset>31699</wp:posOffset>
            </wp:positionV>
            <wp:extent cx="665683" cy="920834"/>
            <wp:effectExtent l="0" t="0" r="1270" b="0"/>
            <wp:wrapTight wrapText="bothSides">
              <wp:wrapPolygon edited="0">
                <wp:start x="0" y="0"/>
                <wp:lineTo x="0" y="21004"/>
                <wp:lineTo x="21023" y="21004"/>
                <wp:lineTo x="21023" y="0"/>
                <wp:lineTo x="0" y="0"/>
              </wp:wrapPolygon>
            </wp:wrapTight>
            <wp:docPr id="28" name="Imagen 27" descr="Interfaz de usuario gráfica, Aplicación&#10;&#10;Descripción generada automáticamente">
              <a:extLst xmlns:a="http://schemas.openxmlformats.org/drawingml/2006/main">
                <a:ext uri="{FF2B5EF4-FFF2-40B4-BE49-F238E27FC236}">
                  <a16:creationId xmlns:a16="http://schemas.microsoft.com/office/drawing/2014/main" id="{2DE2A257-B379-424C-B51B-141E9C842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nterfaz de usuario gráfica, Aplicación&#10;&#10;Descripción generada automáticamente">
                      <a:extLst>
                        <a:ext uri="{FF2B5EF4-FFF2-40B4-BE49-F238E27FC236}">
                          <a16:creationId xmlns:a16="http://schemas.microsoft.com/office/drawing/2014/main" id="{2DE2A257-B379-424C-B51B-141E9C8422D8}"/>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65683" cy="920834"/>
                    </a:xfrm>
                    <a:prstGeom prst="rect">
                      <a:avLst/>
                    </a:prstGeom>
                  </pic:spPr>
                </pic:pic>
              </a:graphicData>
            </a:graphic>
          </wp:anchor>
        </w:drawing>
      </w:r>
      <w:hyperlink r:id="rId87" w:history="1">
        <w:r>
          <w:rPr>
            <w:rStyle w:val="Hipervnculo"/>
          </w:rPr>
          <w:t>Zientziarako eta Berrikuntzarako Talka Plana</w:t>
        </w:r>
      </w:hyperlink>
      <w:r>
        <w:t>: epe ertain eta luzerako neurriak planteatzen ditu, talentua erakartzeko, ikerketa eta berrikuntza tresna-berriak bultzatzeko eta bikaintasun zentro berriak sortzeko.</w:t>
      </w:r>
    </w:p>
    <w:p w14:paraId="32A7A64D" w14:textId="77777777" w:rsidR="00694DCC" w:rsidRDefault="00694DCC" w:rsidP="00694DCC">
      <w:r>
        <w:rPr>
          <w:noProof/>
          <w:lang w:val="es-ES" w:eastAsia="es-ES"/>
        </w:rPr>
        <w:drawing>
          <wp:anchor distT="0" distB="0" distL="114300" distR="114300" simplePos="0" relativeHeight="251669504" behindDoc="1" locked="0" layoutInCell="1" allowOverlap="1" wp14:anchorId="7EB62C15" wp14:editId="2DC622E2">
            <wp:simplePos x="0" y="0"/>
            <wp:positionH relativeFrom="column">
              <wp:posOffset>-1270</wp:posOffset>
            </wp:positionH>
            <wp:positionV relativeFrom="paragraph">
              <wp:posOffset>364490</wp:posOffset>
            </wp:positionV>
            <wp:extent cx="697230" cy="979805"/>
            <wp:effectExtent l="0" t="0" r="7620" b="0"/>
            <wp:wrapTight wrapText="bothSides">
              <wp:wrapPolygon edited="0">
                <wp:start x="0" y="0"/>
                <wp:lineTo x="0" y="20998"/>
                <wp:lineTo x="21246" y="20998"/>
                <wp:lineTo x="21246" y="0"/>
                <wp:lineTo x="0" y="0"/>
              </wp:wrapPolygon>
            </wp:wrapTight>
            <wp:docPr id="11" name="Imagen 12" descr="Imagen que contiene Interfaz de usuario gráfica&#10;&#10;Descripción generada automáticamente">
              <a:extLst xmlns:a="http://schemas.openxmlformats.org/drawingml/2006/main">
                <a:ext uri="{FF2B5EF4-FFF2-40B4-BE49-F238E27FC236}">
                  <a16:creationId xmlns:a16="http://schemas.microsoft.com/office/drawing/2014/main" id="{514E8A64-AB4A-4D07-8306-4E6084C5F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Interfaz de usuario gráfica&#10;&#10;Descripción generada automáticamente">
                      <a:extLst>
                        <a:ext uri="{FF2B5EF4-FFF2-40B4-BE49-F238E27FC236}">
                          <a16:creationId xmlns:a16="http://schemas.microsoft.com/office/drawing/2014/main" id="{514E8A64-AB4A-4D07-8306-4E6084C5F664}"/>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97230" cy="979805"/>
                    </a:xfrm>
                    <a:prstGeom prst="rect">
                      <a:avLst/>
                    </a:prstGeom>
                  </pic:spPr>
                </pic:pic>
              </a:graphicData>
            </a:graphic>
          </wp:anchor>
        </w:drawing>
      </w:r>
    </w:p>
    <w:p w14:paraId="64A3A9DE" w14:textId="77777777" w:rsidR="00694DCC" w:rsidRPr="001B5E2D" w:rsidRDefault="00694DCC" w:rsidP="00694DCC">
      <w:r>
        <w:t xml:space="preserve">2021eko ekaineko </w:t>
      </w:r>
      <w:hyperlink r:id="rId89" w:history="1">
        <w:r>
          <w:rPr>
            <w:rStyle w:val="Hipervnculo"/>
          </w:rPr>
          <w:t>Berreskurapen, Eraldaketa eta Erresilientzia Plana</w:t>
        </w:r>
      </w:hyperlink>
      <w:r>
        <w:t>. Planak 10 palanka eta 30 osagai ditu. Ia 70.000 milioi euroko aurrekontua dauka. Aurrekontuaren % 39,7 trantsizio ekologikoa bultzatzeko izango da eta % 28,2 eraldaketa digitala bultzatzeko.</w:t>
      </w:r>
    </w:p>
    <w:p w14:paraId="75B897F1" w14:textId="77777777" w:rsidR="00694DCC" w:rsidRDefault="00694DCC" w:rsidP="00694DCC"/>
    <w:p w14:paraId="45A9E0C7" w14:textId="77777777" w:rsidR="00694DCC" w:rsidRPr="001B5E2D" w:rsidRDefault="00716997" w:rsidP="00694DCC">
      <w:hyperlink r:id="rId90" w:history="1">
        <w:r w:rsidR="00694DCC">
          <w:rPr>
            <w:rStyle w:val="Hipervnculo"/>
            <w:noProof/>
            <w:lang w:val="es-ES" w:eastAsia="es-ES"/>
          </w:rPr>
          <w:drawing>
            <wp:anchor distT="0" distB="0" distL="114300" distR="114300" simplePos="0" relativeHeight="251670528" behindDoc="1" locked="0" layoutInCell="1" allowOverlap="1" wp14:anchorId="2534F851" wp14:editId="7C270873">
              <wp:simplePos x="0" y="0"/>
              <wp:positionH relativeFrom="column">
                <wp:posOffset>-1270</wp:posOffset>
              </wp:positionH>
              <wp:positionV relativeFrom="paragraph">
                <wp:posOffset>4445</wp:posOffset>
              </wp:positionV>
              <wp:extent cx="695960" cy="979805"/>
              <wp:effectExtent l="0" t="0" r="8890" b="0"/>
              <wp:wrapTight wrapText="bothSides">
                <wp:wrapPolygon edited="0">
                  <wp:start x="0" y="0"/>
                  <wp:lineTo x="0" y="20998"/>
                  <wp:lineTo x="21285" y="20998"/>
                  <wp:lineTo x="21285" y="0"/>
                  <wp:lineTo x="0" y="0"/>
                </wp:wrapPolygon>
              </wp:wrapTight>
              <wp:docPr id="12" name="Imagen 10" descr="Imagen que contiene Gráfico&#10;&#10;Descripción generada automáticamente">
                <a:extLst xmlns:a="http://schemas.openxmlformats.org/drawingml/2006/main">
                  <a:ext uri="{FF2B5EF4-FFF2-40B4-BE49-F238E27FC236}">
                    <a16:creationId xmlns:a16="http://schemas.microsoft.com/office/drawing/2014/main" id="{92274809-1F1C-47FD-9791-C0237E397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Gráfico&#10;&#10;Descripción generada automáticamente">
                        <a:extLst>
                          <a:ext uri="{FF2B5EF4-FFF2-40B4-BE49-F238E27FC236}">
                            <a16:creationId xmlns:a16="http://schemas.microsoft.com/office/drawing/2014/main" id="{92274809-1F1C-47FD-9791-C0237E3978C0}"/>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95960" cy="979805"/>
                      </a:xfrm>
                      <a:prstGeom prst="rect">
                        <a:avLst/>
                      </a:prstGeom>
                    </pic:spPr>
                  </pic:pic>
                </a:graphicData>
              </a:graphic>
            </wp:anchor>
          </w:drawing>
        </w:r>
        <w:r w:rsidR="00694DCC">
          <w:rPr>
            <w:rStyle w:val="Hipervnculo"/>
          </w:rPr>
          <w:t>Ikerketa Zientifiko eta Teknikorako eta Berrikuntzarako Estatuko Plana</w:t>
        </w:r>
      </w:hyperlink>
      <w:r w:rsidR="00694DCC">
        <w:t>: berritasun gisa, Espainiako Gobernuak eta autonomia erkidegoek plan osagarriak diseinatzea planteatzen du, koordinaziorako eta baterako gobernantzarako tresna berri gisa, interes estrategikoa duten arloen inguruan urte anitzeko ikerketa eta berrikuntza programak egiteko.</w:t>
      </w:r>
    </w:p>
    <w:p w14:paraId="2120FF3F" w14:textId="77777777" w:rsidR="00694DCC" w:rsidRDefault="00694DCC" w:rsidP="00694DCC">
      <w:r>
        <w:rPr>
          <w:noProof/>
          <w:lang w:val="es-ES" w:eastAsia="es-ES"/>
        </w:rPr>
        <w:drawing>
          <wp:anchor distT="0" distB="0" distL="114300" distR="114300" simplePos="0" relativeHeight="251671552" behindDoc="1" locked="0" layoutInCell="1" allowOverlap="1" wp14:anchorId="007C197E" wp14:editId="33EAB809">
            <wp:simplePos x="0" y="0"/>
            <wp:positionH relativeFrom="column">
              <wp:posOffset>17780</wp:posOffset>
            </wp:positionH>
            <wp:positionV relativeFrom="paragraph">
              <wp:posOffset>0</wp:posOffset>
            </wp:positionV>
            <wp:extent cx="592531" cy="854976"/>
            <wp:effectExtent l="0" t="0" r="0" b="2540"/>
            <wp:wrapTight wrapText="bothSides">
              <wp:wrapPolygon edited="0">
                <wp:start x="0" y="0"/>
                <wp:lineTo x="0" y="21183"/>
                <wp:lineTo x="20836" y="21183"/>
                <wp:lineTo x="20836" y="0"/>
                <wp:lineTo x="0" y="0"/>
              </wp:wrapPolygon>
            </wp:wrapTight>
            <wp:docPr id="17" name="Imagen 19" descr="Interfaz de usuario gráfica, Texto, Aplicación&#10;&#10;Descripción generada automáticamente">
              <a:extLst xmlns:a="http://schemas.openxmlformats.org/drawingml/2006/main">
                <a:ext uri="{FF2B5EF4-FFF2-40B4-BE49-F238E27FC236}">
                  <a16:creationId xmlns:a16="http://schemas.microsoft.com/office/drawing/2014/main" id="{663D1917-8B18-4BCB-98FF-049FDE3C35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9" descr="Interfaz de usuario gráfica, Texto, Aplicación&#10;&#10;Descripción generada automáticamente">
                      <a:extLst>
                        <a:ext uri="{FF2B5EF4-FFF2-40B4-BE49-F238E27FC236}">
                          <a16:creationId xmlns:a16="http://schemas.microsoft.com/office/drawing/2014/main" id="{663D1917-8B18-4BCB-98FF-049FDE3C359D}"/>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2531" cy="854976"/>
                    </a:xfrm>
                    <a:prstGeom prst="rect">
                      <a:avLst/>
                    </a:prstGeom>
                  </pic:spPr>
                </pic:pic>
              </a:graphicData>
            </a:graphic>
          </wp:anchor>
        </w:drawing>
      </w:r>
      <w:hyperlink r:id="rId93" w:history="1">
        <w:r>
          <w:rPr>
            <w:rStyle w:val="Hipervnculo"/>
          </w:rPr>
          <w:t>Zientziari, Teknologiari eta Berrikuntzari buruzko 14/2011 Legearen aldaketa</w:t>
        </w:r>
      </w:hyperlink>
      <w:r>
        <w:t xml:space="preserve">: ibilbide profesionala eraberritzeko proposamenak biltzen ditu, baita ezagutzaren transferentziarako aldaketak eta ikerketa-lanaren emaitzak ere, </w:t>
      </w:r>
      <w:proofErr w:type="spellStart"/>
      <w:r>
        <w:t>SINAIko</w:t>
      </w:r>
      <w:proofErr w:type="spellEnd"/>
      <w:r>
        <w:t xml:space="preserve"> eragileei eragin </w:t>
      </w:r>
      <w:proofErr w:type="spellStart"/>
      <w:r>
        <w:t>diezaiekeelarik</w:t>
      </w:r>
      <w:proofErr w:type="spellEnd"/>
      <w:r>
        <w:t>.</w:t>
      </w:r>
    </w:p>
    <w:p w14:paraId="09ECDC45" w14:textId="77777777" w:rsidR="00694DCC" w:rsidRPr="001B5E2D" w:rsidRDefault="00694DCC" w:rsidP="00694DCC"/>
    <w:p w14:paraId="5ECB0860" w14:textId="77777777" w:rsidR="00694DCC" w:rsidRPr="00F42289" w:rsidRDefault="00694DCC" w:rsidP="00694DCC">
      <w:pPr>
        <w:pStyle w:val="Ttulo2"/>
      </w:pPr>
      <w:r>
        <w:t>EUROPAKO ARAU-ESPARRUEKIN ETA PLANGINTZAREKIN LERROKATZEA</w:t>
      </w:r>
    </w:p>
    <w:p w14:paraId="2E0D2564" w14:textId="77777777" w:rsidR="00694DCC" w:rsidRPr="00C8264A" w:rsidRDefault="00694DCC" w:rsidP="00694DCC">
      <w:r>
        <w:t xml:space="preserve">NZTBP bat dator HORIZON EUROPE plan berriarekin eta </w:t>
      </w:r>
      <w:proofErr w:type="spellStart"/>
      <w:r>
        <w:t>SINAIko</w:t>
      </w:r>
      <w:proofErr w:type="spellEnd"/>
      <w:r>
        <w:t xml:space="preserve"> eragileen eta enpresen presentzia areagotu nahi du argitaratuz doazen deialdietan. </w:t>
      </w:r>
    </w:p>
    <w:p w14:paraId="496030FD" w14:textId="77777777" w:rsidR="00694DCC" w:rsidRDefault="00694DCC" w:rsidP="00694DCC">
      <w:pPr>
        <w:pStyle w:val="Descripcin"/>
      </w:pPr>
      <w:r>
        <w:rPr>
          <w:noProof/>
          <w:lang w:val="es-ES" w:eastAsia="es-ES"/>
        </w:rPr>
        <w:drawing>
          <wp:inline distT="0" distB="0" distL="0" distR="0" wp14:anchorId="4EA31320" wp14:editId="6121A081">
            <wp:extent cx="5400040" cy="2418080"/>
            <wp:effectExtent l="0" t="0" r="0" b="1270"/>
            <wp:docPr id="19" name="Imagen 7" descr="Imagen que contiene Escala de tiempo&#10;&#10;Descripción generada automáticamente">
              <a:extLst xmlns:a="http://schemas.openxmlformats.org/drawingml/2006/main">
                <a:ext uri="{FF2B5EF4-FFF2-40B4-BE49-F238E27FC236}">
                  <a16:creationId xmlns:a16="http://schemas.microsoft.com/office/drawing/2014/main" id="{604E5840-C04A-4059-BF65-B9EFEE13C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7" descr="Imagen que contiene Escala de tiempo&#10;&#10;Descripción generada automáticamente">
                      <a:extLst>
                        <a:ext uri="{FF2B5EF4-FFF2-40B4-BE49-F238E27FC236}">
                          <a16:creationId xmlns:a16="http://schemas.microsoft.com/office/drawing/2014/main" id="{604E5840-C04A-4059-BF65-B9EFEE13C881}"/>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a:stretch/>
                  </pic:blipFill>
                  <pic:spPr>
                    <a:xfrm>
                      <a:off x="0" y="0"/>
                      <a:ext cx="5400040" cy="2418080"/>
                    </a:xfrm>
                    <a:prstGeom prst="rect">
                      <a:avLst/>
                    </a:prstGeom>
                  </pic:spPr>
                </pic:pic>
              </a:graphicData>
            </a:graphic>
          </wp:inline>
        </w:drawing>
      </w:r>
    </w:p>
    <w:p w14:paraId="0A443494" w14:textId="77777777" w:rsidR="00694DCC" w:rsidRPr="00C8264A" w:rsidRDefault="00694DCC" w:rsidP="00694DCC">
      <w:r>
        <w:rPr>
          <w:noProof/>
          <w:lang w:val="es-ES" w:eastAsia="es-ES"/>
        </w:rPr>
        <w:drawing>
          <wp:anchor distT="0" distB="0" distL="114300" distR="114300" simplePos="0" relativeHeight="251673600" behindDoc="1" locked="0" layoutInCell="1" allowOverlap="1" wp14:anchorId="62177058" wp14:editId="383DC6FF">
            <wp:simplePos x="0" y="0"/>
            <wp:positionH relativeFrom="column">
              <wp:posOffset>-660</wp:posOffset>
            </wp:positionH>
            <wp:positionV relativeFrom="paragraph">
              <wp:posOffset>-2921</wp:posOffset>
            </wp:positionV>
            <wp:extent cx="1653235" cy="1120719"/>
            <wp:effectExtent l="0" t="0" r="4445" b="3810"/>
            <wp:wrapTight wrapText="bothSides">
              <wp:wrapPolygon edited="0">
                <wp:start x="0" y="0"/>
                <wp:lineTo x="0" y="21306"/>
                <wp:lineTo x="21409" y="21306"/>
                <wp:lineTo x="21409" y="0"/>
                <wp:lineTo x="0" y="0"/>
              </wp:wrapPolygon>
            </wp:wrapTight>
            <wp:docPr id="21" name="Imagen 5" descr="Imagen que contiene Tabla&#10;&#10;Descripción generada automáticamente">
              <a:extLst xmlns:a="http://schemas.openxmlformats.org/drawingml/2006/main">
                <a:ext uri="{FF2B5EF4-FFF2-40B4-BE49-F238E27FC236}">
                  <a16:creationId xmlns:a16="http://schemas.microsoft.com/office/drawing/2014/main" id="{33BFF470-0659-4BE4-B1A4-F25D4EE24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5" descr="Imagen que contiene Tabla&#10;&#10;Descripción generada automáticamente">
                      <a:extLst>
                        <a:ext uri="{FF2B5EF4-FFF2-40B4-BE49-F238E27FC236}">
                          <a16:creationId xmlns:a16="http://schemas.microsoft.com/office/drawing/2014/main" id="{33BFF470-0659-4BE4-B1A4-F25D4EE2461A}"/>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53235" cy="1120719"/>
                    </a:xfrm>
                    <a:prstGeom prst="rect">
                      <a:avLst/>
                    </a:prstGeom>
                  </pic:spPr>
                </pic:pic>
              </a:graphicData>
            </a:graphic>
          </wp:anchor>
        </w:drawing>
      </w:r>
      <w:r>
        <w:t xml:space="preserve">2021-2027 Urte Anitzeko Finantza Esparrua, </w:t>
      </w:r>
      <w:proofErr w:type="spellStart"/>
      <w:r>
        <w:t>SINAIko</w:t>
      </w:r>
      <w:proofErr w:type="spellEnd"/>
      <w:r>
        <w:t xml:space="preserve"> eragileek programa europarretan duten presentzia areagotzeko esanguratsua dena.</w:t>
      </w:r>
    </w:p>
    <w:p w14:paraId="75A1BCFF" w14:textId="77777777" w:rsidR="00694DCC" w:rsidRDefault="00694DCC" w:rsidP="00694DCC"/>
    <w:p w14:paraId="58DC7B6C" w14:textId="77777777" w:rsidR="00694DCC" w:rsidRDefault="00694DCC" w:rsidP="00694DCC">
      <w:r>
        <w:rPr>
          <w:noProof/>
          <w:lang w:val="es-ES" w:eastAsia="es-ES"/>
        </w:rPr>
        <w:drawing>
          <wp:anchor distT="0" distB="0" distL="114300" distR="114300" simplePos="0" relativeHeight="251672576" behindDoc="1" locked="0" layoutInCell="1" allowOverlap="1" wp14:anchorId="3507F51C" wp14:editId="0D531029">
            <wp:simplePos x="0" y="0"/>
            <wp:positionH relativeFrom="column">
              <wp:posOffset>20675</wp:posOffset>
            </wp:positionH>
            <wp:positionV relativeFrom="paragraph">
              <wp:posOffset>372720</wp:posOffset>
            </wp:positionV>
            <wp:extent cx="885686" cy="1250899"/>
            <wp:effectExtent l="19050" t="19050" r="10160" b="26035"/>
            <wp:wrapTight wrapText="bothSides">
              <wp:wrapPolygon edited="0">
                <wp:start x="-465" y="-329"/>
                <wp:lineTo x="-465" y="21721"/>
                <wp:lineTo x="21383" y="21721"/>
                <wp:lineTo x="21383" y="-329"/>
                <wp:lineTo x="-465" y="-329"/>
              </wp:wrapPolygon>
            </wp:wrapTight>
            <wp:docPr id="22" name="Imagen 27" descr="Imagen que contiene Diagrama&#10;&#10;Descripción generada automáticamente">
              <a:extLst xmlns:a="http://schemas.openxmlformats.org/drawingml/2006/main">
                <a:ext uri="{FF2B5EF4-FFF2-40B4-BE49-F238E27FC236}">
                  <a16:creationId xmlns:a16="http://schemas.microsoft.com/office/drawing/2014/main" id="{D2CBC08C-34BA-4AE1-8C2B-841F30447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7" descr="Imagen que contiene Diagrama&#10;&#10;Descripción generada automáticamente">
                      <a:extLst>
                        <a:ext uri="{FF2B5EF4-FFF2-40B4-BE49-F238E27FC236}">
                          <a16:creationId xmlns:a16="http://schemas.microsoft.com/office/drawing/2014/main" id="{D2CBC08C-34BA-4AE1-8C2B-841F30447161}"/>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85686" cy="1250899"/>
                    </a:xfrm>
                    <a:prstGeom prst="rect">
                      <a:avLst/>
                    </a:prstGeom>
                    <a:ln>
                      <a:solidFill>
                        <a:srgbClr val="0070C0"/>
                      </a:solidFill>
                    </a:ln>
                  </pic:spPr>
                </pic:pic>
              </a:graphicData>
            </a:graphic>
          </wp:anchor>
        </w:drawing>
      </w:r>
    </w:p>
    <w:p w14:paraId="1D77B095" w14:textId="77777777" w:rsidR="00694DCC" w:rsidRPr="00C8264A" w:rsidRDefault="00716997" w:rsidP="00694DCC">
      <w:hyperlink r:id="rId97" w:history="1">
        <w:r w:rsidR="00694DCC">
          <w:rPr>
            <w:rStyle w:val="Hipervnculo"/>
          </w:rPr>
          <w:t xml:space="preserve">Plan Estrategikoa 2021-2024 </w:t>
        </w:r>
      </w:hyperlink>
      <w:hyperlink r:id="rId98" w:history="1">
        <w:proofErr w:type="spellStart"/>
        <w:r w:rsidR="00694DCC">
          <w:rPr>
            <w:rStyle w:val="Hipervnculo"/>
          </w:rPr>
          <w:t>Horizon</w:t>
        </w:r>
        <w:proofErr w:type="spellEnd"/>
      </w:hyperlink>
      <w:hyperlink r:id="rId99" w:history="1">
        <w:r w:rsidR="00694DCC">
          <w:rPr>
            <w:rStyle w:val="Hipervnculo"/>
          </w:rPr>
          <w:t xml:space="preserve"> </w:t>
        </w:r>
      </w:hyperlink>
      <w:hyperlink r:id="rId100" w:history="1">
        <w:r w:rsidR="00694DCC">
          <w:rPr>
            <w:rStyle w:val="Hipervnculo"/>
          </w:rPr>
          <w:t>Europe</w:t>
        </w:r>
      </w:hyperlink>
      <w:r w:rsidR="00694DCC">
        <w:rPr>
          <w:rStyle w:val="Hipervnculo"/>
        </w:rPr>
        <w:t>.</w:t>
      </w:r>
      <w:hyperlink r:id="rId101" w:history="1">
        <w:r w:rsidR="00694DCC">
          <w:rPr>
            <w:rStyle w:val="Hipervnculo"/>
          </w:rPr>
          <w:t xml:space="preserve"> </w:t>
        </w:r>
      </w:hyperlink>
      <w:r w:rsidR="00694DCC">
        <w:t xml:space="preserve">Urte anitzeko finantza esparruaren baitako programa hau </w:t>
      </w:r>
      <w:proofErr w:type="spellStart"/>
      <w:r w:rsidR="00694DCC">
        <w:t>I+G+b</w:t>
      </w:r>
      <w:proofErr w:type="spellEnd"/>
      <w:r w:rsidR="00694DCC">
        <w:t xml:space="preserve"> arloa babesteko oinarrizko tresna da eta esanguratsuena ere bada, </w:t>
      </w:r>
      <w:proofErr w:type="spellStart"/>
      <w:r w:rsidR="00694DCC">
        <w:t>SINAIko</w:t>
      </w:r>
      <w:proofErr w:type="spellEnd"/>
      <w:r w:rsidR="00694DCC">
        <w:t xml:space="preserve"> eragileen, herri administrazioaren eta enpresen parte-hartzearen bidez ezagutza eta bikaintasuna areagotzeko.</w:t>
      </w:r>
    </w:p>
    <w:p w14:paraId="13BE0F83" w14:textId="77777777" w:rsidR="00694DCC" w:rsidRPr="00992D8D" w:rsidRDefault="00694DCC" w:rsidP="00694DCC">
      <w:pPr>
        <w:spacing w:before="0" w:after="160"/>
        <w:jc w:val="left"/>
        <w:rPr>
          <w:b/>
          <w:sz w:val="32"/>
          <w:szCs w:val="32"/>
        </w:rPr>
      </w:pPr>
      <w:r>
        <w:br w:type="page"/>
      </w:r>
    </w:p>
    <w:p w14:paraId="7D65BDB9" w14:textId="77777777" w:rsidR="00694DCC" w:rsidRPr="00992D8D" w:rsidRDefault="00694DCC" w:rsidP="00694DCC">
      <w:pPr>
        <w:pStyle w:val="Ttulo1"/>
      </w:pPr>
      <w:bookmarkStart w:id="6" w:name="_Toc100570154"/>
      <w:r>
        <w:t>DIAGNOSTIKOA</w:t>
      </w:r>
      <w:bookmarkEnd w:id="6"/>
    </w:p>
    <w:p w14:paraId="432C57B2" w14:textId="77777777" w:rsidR="00694DCC" w:rsidRPr="00F42289" w:rsidRDefault="00694DCC" w:rsidP="00694DCC">
      <w:pPr>
        <w:pStyle w:val="Ttulo2"/>
      </w:pPr>
      <w:proofErr w:type="spellStart"/>
      <w:r>
        <w:t>I+G+b</w:t>
      </w:r>
      <w:proofErr w:type="spellEnd"/>
      <w:r>
        <w:t xml:space="preserve"> ADIERAZLE OROKORRAK</w:t>
      </w:r>
    </w:p>
    <w:p w14:paraId="172D1A50" w14:textId="77777777" w:rsidR="00694DCC" w:rsidRDefault="00694DCC" w:rsidP="00694DCC">
      <w:pPr>
        <w:rPr>
          <w:b/>
        </w:rPr>
      </w:pPr>
      <w:r>
        <w:rPr>
          <w:noProof/>
          <w:lang w:val="es-ES" w:eastAsia="es-ES"/>
        </w:rPr>
        <w:drawing>
          <wp:anchor distT="0" distB="0" distL="114300" distR="114300" simplePos="0" relativeHeight="251704320" behindDoc="0" locked="0" layoutInCell="1" allowOverlap="1" wp14:anchorId="469FB854" wp14:editId="786F5AA2">
            <wp:simplePos x="0" y="0"/>
            <wp:positionH relativeFrom="column">
              <wp:posOffset>626745</wp:posOffset>
            </wp:positionH>
            <wp:positionV relativeFrom="paragraph">
              <wp:posOffset>474383</wp:posOffset>
            </wp:positionV>
            <wp:extent cx="4610319" cy="2530800"/>
            <wp:effectExtent l="0" t="0" r="0" b="3175"/>
            <wp:wrapTopAndBottom/>
            <wp:docPr id="174" name="Imagen 17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 174" descr="Gráfico, Gráfico de líneas&#10;&#10;Descripción generada automáticamen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0319" cy="2530800"/>
                    </a:xfrm>
                    <a:prstGeom prst="rect">
                      <a:avLst/>
                    </a:prstGeom>
                    <a:noFill/>
                  </pic:spPr>
                </pic:pic>
              </a:graphicData>
            </a:graphic>
            <wp14:sizeRelH relativeFrom="margin">
              <wp14:pctWidth>0</wp14:pctWidth>
            </wp14:sizeRelH>
            <wp14:sizeRelV relativeFrom="margin">
              <wp14:pctHeight>0</wp14:pctHeight>
            </wp14:sizeRelV>
          </wp:anchor>
        </w:drawing>
      </w:r>
      <w:r>
        <w:rPr>
          <w:b/>
        </w:rPr>
        <w:t>I+G/BPGd GASTUA NAFARROAN. ESTATU MAILAKO ETA NAZIOARTEKO KONPARAKETA. BILAKAERA HISTORIKOA</w:t>
      </w:r>
    </w:p>
    <w:p w14:paraId="38572FF4" w14:textId="77777777" w:rsidR="00694DCC" w:rsidRDefault="00694DCC" w:rsidP="00694DCC"/>
    <w:p w14:paraId="03D762A9" w14:textId="77777777" w:rsidR="00694DCC" w:rsidRPr="00F578CC" w:rsidRDefault="00694DCC" w:rsidP="00694DCC">
      <w:r>
        <w:t>Azken hamarkadan, Nafarroak posizioak galdu ditu Europako batez bestekoaren eta buruan diren herrialdeen aldean.</w:t>
      </w:r>
    </w:p>
    <w:p w14:paraId="78F097A7" w14:textId="77777777" w:rsidR="00694DCC" w:rsidRPr="00F578CC" w:rsidRDefault="00694DCC" w:rsidP="00694DCC">
      <w:r>
        <w:t>Zientziari eta Teknologiari buruzko Legeak honako helburu hau ezartzen du: 2030. urterako I+G arloko inbertsioa Nafarroaren BPGD-</w:t>
      </w:r>
      <w:proofErr w:type="spellStart"/>
      <w:r>
        <w:t>ren</w:t>
      </w:r>
      <w:proofErr w:type="spellEnd"/>
      <w:r>
        <w:t xml:space="preserve"> % 3koa izatea. Horrenbestez, urte horretarako ia bikoiztu egin beharko da gaur egun I+G/BPGd arloan egiten den gastua eta azken 9 urteetako joera apurtu beharko litzateke. </w:t>
      </w:r>
    </w:p>
    <w:p w14:paraId="40F6CC97" w14:textId="77777777" w:rsidR="00694DCC" w:rsidRPr="00C67CBE" w:rsidRDefault="00694DCC" w:rsidP="00694DCC">
      <w:pPr>
        <w:rPr>
          <w:b/>
        </w:rPr>
      </w:pPr>
      <w:r>
        <w:rPr>
          <w:b/>
        </w:rPr>
        <w:t>REGIONAL INNOVATION SCOREBOARD (RIS)</w:t>
      </w:r>
    </w:p>
    <w:p w14:paraId="57139E7C" w14:textId="77777777" w:rsidR="00694DCC" w:rsidRDefault="00694DCC" w:rsidP="00694DCC">
      <w:r>
        <w:t xml:space="preserve">2021eko Regional </w:t>
      </w:r>
      <w:proofErr w:type="spellStart"/>
      <w:r>
        <w:t>Innovation</w:t>
      </w:r>
      <w:proofErr w:type="spellEnd"/>
      <w:r>
        <w:t xml:space="preserve"> </w:t>
      </w:r>
      <w:proofErr w:type="spellStart"/>
      <w:r>
        <w:t>Scoreboard</w:t>
      </w:r>
      <w:proofErr w:type="spellEnd"/>
      <w:r>
        <w:t>-en arabera, Europako Batzordeak egindakoa, aztertutako 21 adierazleen artetik, Nafarroa Europako batez bestekoaren azpitik zegoen ETEetako berrikuntzarekin zerikusia duten adierazleetan, beste adierazle batzuetan emaitza positiboak zituen arren.</w:t>
      </w:r>
    </w:p>
    <w:p w14:paraId="26B3EEE3" w14:textId="77777777" w:rsidR="00694DCC" w:rsidRDefault="00694DCC" w:rsidP="00694DCC">
      <w:r>
        <w:rPr>
          <w:noProof/>
          <w:lang w:val="es-ES" w:eastAsia="es-ES"/>
        </w:rPr>
        <w:drawing>
          <wp:inline distT="0" distB="0" distL="0" distR="0" wp14:anchorId="62F4FD2C" wp14:editId="6BA178CB">
            <wp:extent cx="5759450" cy="472660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9450" cy="4726603"/>
                    </a:xfrm>
                    <a:prstGeom prst="rect">
                      <a:avLst/>
                    </a:prstGeom>
                    <a:noFill/>
                    <a:ln>
                      <a:noFill/>
                    </a:ln>
                  </pic:spPr>
                </pic:pic>
              </a:graphicData>
            </a:graphic>
          </wp:inline>
        </w:drawing>
      </w:r>
    </w:p>
    <w:p w14:paraId="5FE04D42" w14:textId="77777777" w:rsidR="00694DCC" w:rsidRPr="005C43F1" w:rsidRDefault="00694DCC" w:rsidP="00694DCC">
      <w:pPr>
        <w:tabs>
          <w:tab w:val="num" w:pos="720"/>
        </w:tabs>
        <w:spacing w:after="0"/>
        <w:jc w:val="center"/>
        <w:rPr>
          <w:sz w:val="18"/>
          <w:szCs w:val="18"/>
        </w:rPr>
      </w:pPr>
      <w:r>
        <w:rPr>
          <w:sz w:val="18"/>
          <w:szCs w:val="18"/>
        </w:rPr>
        <w:t xml:space="preserve">Iturria: </w:t>
      </w:r>
      <w:proofErr w:type="spellStart"/>
      <w:r>
        <w:rPr>
          <w:sz w:val="18"/>
          <w:szCs w:val="18"/>
        </w:rPr>
        <w:t>Institución</w:t>
      </w:r>
      <w:proofErr w:type="spellEnd"/>
      <w:r>
        <w:rPr>
          <w:sz w:val="18"/>
          <w:szCs w:val="18"/>
        </w:rPr>
        <w:t xml:space="preserve"> Futurok egina, Europako Batzordeak 2021erako egindako Regional </w:t>
      </w:r>
      <w:proofErr w:type="spellStart"/>
      <w:r>
        <w:rPr>
          <w:sz w:val="18"/>
          <w:szCs w:val="18"/>
        </w:rPr>
        <w:t>Innovation</w:t>
      </w:r>
      <w:proofErr w:type="spellEnd"/>
      <w:r>
        <w:rPr>
          <w:sz w:val="18"/>
          <w:szCs w:val="18"/>
        </w:rPr>
        <w:t xml:space="preserve"> </w:t>
      </w:r>
      <w:proofErr w:type="spellStart"/>
      <w:r>
        <w:rPr>
          <w:sz w:val="18"/>
          <w:szCs w:val="18"/>
        </w:rPr>
        <w:t>Scoreboard</w:t>
      </w:r>
      <w:proofErr w:type="spellEnd"/>
      <w:r>
        <w:rPr>
          <w:sz w:val="18"/>
          <w:szCs w:val="18"/>
        </w:rPr>
        <w:t>-en (RIS) datuetatik abiatuz</w:t>
      </w:r>
    </w:p>
    <w:p w14:paraId="3B00D22A" w14:textId="77777777" w:rsidR="00694DCC" w:rsidRPr="005C43F1" w:rsidRDefault="00694DCC" w:rsidP="00694DCC">
      <w:pPr>
        <w:tabs>
          <w:tab w:val="num" w:pos="720"/>
        </w:tabs>
        <w:spacing w:after="0"/>
        <w:jc w:val="center"/>
        <w:rPr>
          <w:sz w:val="18"/>
          <w:szCs w:val="18"/>
        </w:rPr>
      </w:pPr>
      <w:r>
        <w:rPr>
          <w:sz w:val="18"/>
          <w:szCs w:val="18"/>
        </w:rPr>
        <w:t>.</w:t>
      </w:r>
    </w:p>
    <w:p w14:paraId="298B7265" w14:textId="77777777" w:rsidR="00694DCC" w:rsidRDefault="00694DCC" w:rsidP="00694DCC">
      <w:pPr>
        <w:rPr>
          <w:b/>
        </w:rPr>
      </w:pPr>
      <w:r>
        <w:rPr>
          <w:b/>
          <w:noProof/>
          <w:lang w:val="es-ES" w:eastAsia="es-ES"/>
        </w:rPr>
        <w:drawing>
          <wp:anchor distT="0" distB="0" distL="114300" distR="114300" simplePos="0" relativeHeight="251705344" behindDoc="0" locked="0" layoutInCell="1" allowOverlap="1" wp14:anchorId="2CA3EE98" wp14:editId="280517F5">
            <wp:simplePos x="0" y="0"/>
            <wp:positionH relativeFrom="column">
              <wp:posOffset>843299</wp:posOffset>
            </wp:positionH>
            <wp:positionV relativeFrom="paragraph">
              <wp:posOffset>656334</wp:posOffset>
            </wp:positionV>
            <wp:extent cx="4062730" cy="2242185"/>
            <wp:effectExtent l="0" t="0" r="0" b="5715"/>
            <wp:wrapTopAndBottom/>
            <wp:docPr id="175" name="Imagen 17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 175" descr="Gráfico, Gráfico de líneas&#10;&#10;Descripción generada automáticament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2730" cy="2242185"/>
                    </a:xfrm>
                    <a:prstGeom prst="rect">
                      <a:avLst/>
                    </a:prstGeom>
                    <a:noFill/>
                  </pic:spPr>
                </pic:pic>
              </a:graphicData>
            </a:graphic>
          </wp:anchor>
        </w:drawing>
      </w:r>
      <w:r>
        <w:rPr>
          <w:b/>
        </w:rPr>
        <w:t>I+G ARLOKO GASTUA EGIKARITZE-SEKTOREAREN ARABERA (HERRI ADMINISTRAZIOA, ENPRESAK, GOI-MAILAKO IRAKASKUNTZA)</w:t>
      </w:r>
    </w:p>
    <w:p w14:paraId="65B05E10" w14:textId="77777777" w:rsidR="00694DCC" w:rsidRPr="00F578CC" w:rsidRDefault="00694DCC" w:rsidP="00694DCC">
      <w:pPr>
        <w:rPr>
          <w:b/>
        </w:rPr>
      </w:pPr>
    </w:p>
    <w:p w14:paraId="3A156FB1" w14:textId="77777777" w:rsidR="00694DCC" w:rsidRPr="00F578CC" w:rsidRDefault="00694DCC" w:rsidP="00694DCC">
      <w:r>
        <w:t>Azken hamarkadan aldaketarik gabe mantendu da I+G arloko gastua, 20017-2018an zertxobait igo bazen ere.</w:t>
      </w:r>
    </w:p>
    <w:p w14:paraId="636AB802" w14:textId="77777777" w:rsidR="00694DCC" w:rsidRPr="00F578CC" w:rsidRDefault="00694DCC" w:rsidP="00694DCC">
      <w:r>
        <w:t>I+G arloaren bi heren egikaritzen ditu sektore pribatuak; goi-mailako irakaskuntzak eta herri administrazioek, berriz, heren bat.</w:t>
      </w:r>
    </w:p>
    <w:p w14:paraId="10221559" w14:textId="77777777" w:rsidR="00694DCC" w:rsidRPr="00F578CC" w:rsidRDefault="00694DCC" w:rsidP="00694DCC">
      <w:r>
        <w:t>Nafarroako sektore pribatuak I+G arloan duen garrantzi handia bat dator Europak ezarritako helburuarekin, hots, I+G arloko gastuaren bi heren esparru pribatuak egitea eta heren bat publikoak egitea.</w:t>
      </w:r>
    </w:p>
    <w:p w14:paraId="0699AB09" w14:textId="77777777" w:rsidR="00694DCC" w:rsidRDefault="00694DCC" w:rsidP="00694DCC">
      <w:pPr>
        <w:pStyle w:val="Subttulo"/>
      </w:pPr>
      <w:r>
        <w:rPr>
          <w:noProof/>
          <w:lang w:val="es-ES" w:eastAsia="es-ES"/>
        </w:rPr>
        <w:drawing>
          <wp:anchor distT="0" distB="0" distL="114300" distR="114300" simplePos="0" relativeHeight="251706368" behindDoc="0" locked="0" layoutInCell="1" allowOverlap="1" wp14:anchorId="6674EA91" wp14:editId="2E57B157">
            <wp:simplePos x="0" y="0"/>
            <wp:positionH relativeFrom="column">
              <wp:posOffset>214630</wp:posOffset>
            </wp:positionH>
            <wp:positionV relativeFrom="paragraph">
              <wp:posOffset>344199</wp:posOffset>
            </wp:positionV>
            <wp:extent cx="5409800" cy="1335600"/>
            <wp:effectExtent l="0" t="0" r="635" b="0"/>
            <wp:wrapTopAndBottom/>
            <wp:docPr id="197" name="Imagen 19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magen que contiene Interfaz de usuario gráfica&#10;&#10;Descripción generada automáticament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9800" cy="1335600"/>
                    </a:xfrm>
                    <a:prstGeom prst="rect">
                      <a:avLst/>
                    </a:prstGeom>
                    <a:noFill/>
                  </pic:spPr>
                </pic:pic>
              </a:graphicData>
            </a:graphic>
          </wp:anchor>
        </w:drawing>
      </w:r>
      <w:r>
        <w:t>I+G ARLOKO LANGILEAK NAFARROAN</w:t>
      </w:r>
    </w:p>
    <w:p w14:paraId="5043387B" w14:textId="77777777" w:rsidR="00694DCC" w:rsidRDefault="00694DCC" w:rsidP="00694DCC"/>
    <w:p w14:paraId="3DDABA13" w14:textId="77777777" w:rsidR="00694DCC" w:rsidRPr="00F578CC" w:rsidRDefault="00694DCC" w:rsidP="00694DCC">
      <w:pPr>
        <w:tabs>
          <w:tab w:val="num" w:pos="720"/>
        </w:tabs>
      </w:pPr>
      <w:r>
        <w:t>I+G arloko langile gehienak enpresetan daude, enpresa-sektoreak pisu handia baitu Nafarroako I+G arloko gastu osoan.</w:t>
      </w:r>
    </w:p>
    <w:p w14:paraId="0B213A41" w14:textId="77777777" w:rsidR="00694DCC" w:rsidRDefault="00694DCC" w:rsidP="00694DCC">
      <w:pPr>
        <w:jc w:val="center"/>
      </w:pPr>
      <w:r>
        <w:rPr>
          <w:noProof/>
          <w:lang w:val="es-ES" w:eastAsia="es-ES"/>
        </w:rPr>
        <w:drawing>
          <wp:inline distT="0" distB="0" distL="0" distR="0" wp14:anchorId="753B2953" wp14:editId="79AD435E">
            <wp:extent cx="5395218" cy="1332000"/>
            <wp:effectExtent l="0" t="0" r="0" b="190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5218" cy="1332000"/>
                    </a:xfrm>
                    <a:prstGeom prst="rect">
                      <a:avLst/>
                    </a:prstGeom>
                    <a:noFill/>
                  </pic:spPr>
                </pic:pic>
              </a:graphicData>
            </a:graphic>
          </wp:inline>
        </w:drawing>
      </w:r>
    </w:p>
    <w:p w14:paraId="14C490CE" w14:textId="77777777" w:rsidR="00694DCC" w:rsidRPr="00F578CC" w:rsidRDefault="00694DCC" w:rsidP="00694DCC">
      <w:pPr>
        <w:tabs>
          <w:tab w:val="num" w:pos="720"/>
        </w:tabs>
        <w:jc w:val="center"/>
        <w:rPr>
          <w:sz w:val="18"/>
          <w:szCs w:val="18"/>
        </w:rPr>
      </w:pPr>
      <w:r>
        <w:rPr>
          <w:sz w:val="18"/>
          <w:szCs w:val="18"/>
        </w:rPr>
        <w:t>(*) Nafarroako I+G arloko langileei buruzko adierazleen kasuan izan ezik, kapitulu honetan aurkeztutako gainerako adierazleak (argitalpen zientifikoak, patenteak, etab.) ez dira sexuaren arabera bereizita ageri kontsultatu diren iturri ofizialetan.</w:t>
      </w:r>
    </w:p>
    <w:p w14:paraId="53F3E35C" w14:textId="77777777" w:rsidR="00694DCC" w:rsidRDefault="00694DCC" w:rsidP="00694DCC">
      <w:pPr>
        <w:tabs>
          <w:tab w:val="num" w:pos="720"/>
        </w:tabs>
      </w:pPr>
      <w:r>
        <w:t>2019. urtean eta aurreko urteetan, oreka handiagoa egon zen I+G arloan lan egiten duen gizon eta emakume kopuruaren artean, goi-mailako irakaskuntzaren eta herri administrazioaren kasuan; enpresetako I+G arloko langileen artean, berriz, sexuaren araberako desoreka handiagoa zegoen (*).</w:t>
      </w:r>
    </w:p>
    <w:p w14:paraId="4E6626EC" w14:textId="77777777" w:rsidR="00694DCC" w:rsidRDefault="00694DCC" w:rsidP="00694DCC">
      <w:pPr>
        <w:spacing w:before="0" w:after="160"/>
        <w:jc w:val="left"/>
        <w:rPr>
          <w:b/>
        </w:rPr>
      </w:pPr>
      <w:r>
        <w:br w:type="page"/>
      </w:r>
    </w:p>
    <w:p w14:paraId="3FF01828" w14:textId="77777777" w:rsidR="00694DCC" w:rsidRPr="00F578CC" w:rsidRDefault="00694DCC" w:rsidP="00694DCC">
      <w:pPr>
        <w:pStyle w:val="Subttulo"/>
      </w:pPr>
      <w:r>
        <w:rPr>
          <w:noProof/>
          <w:lang w:val="es-ES" w:eastAsia="es-ES"/>
        </w:rPr>
        <w:drawing>
          <wp:anchor distT="0" distB="0" distL="114300" distR="114300" simplePos="0" relativeHeight="251707392" behindDoc="0" locked="0" layoutInCell="1" allowOverlap="1" wp14:anchorId="06FE74D9" wp14:editId="6AD55A82">
            <wp:simplePos x="0" y="0"/>
            <wp:positionH relativeFrom="column">
              <wp:posOffset>327300</wp:posOffset>
            </wp:positionH>
            <wp:positionV relativeFrom="paragraph">
              <wp:posOffset>721995</wp:posOffset>
            </wp:positionV>
            <wp:extent cx="5355147" cy="1767600"/>
            <wp:effectExtent l="0" t="0" r="0" b="4445"/>
            <wp:wrapTopAndBottom/>
            <wp:docPr id="211" name="Imagen 2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Gráfico, Gráfico de barras&#10;&#10;Descripción generada automáticamen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55147" cy="1767600"/>
                    </a:xfrm>
                    <a:prstGeom prst="rect">
                      <a:avLst/>
                    </a:prstGeom>
                    <a:noFill/>
                  </pic:spPr>
                </pic:pic>
              </a:graphicData>
            </a:graphic>
          </wp:anchor>
        </w:drawing>
      </w:r>
      <w:r>
        <w:t>ENPRESETAN I+G ARLOAN DIHARDUTEN LANGILEEN EHUNEKOA (I+G ARLOAN DIHARDUEN LANGILE KOPURU OSOAREN ALDEAN) NAFARROAREN, ESPAINIAREN ETA EUROPAR BATASUNEKO HERRIALDEEN ARTEKO KONPARAKETA</w:t>
      </w:r>
    </w:p>
    <w:p w14:paraId="78DB8A00" w14:textId="77777777" w:rsidR="00694DCC" w:rsidRPr="00E9250A" w:rsidRDefault="00694DCC" w:rsidP="00694DCC">
      <w:pPr>
        <w:tabs>
          <w:tab w:val="num" w:pos="720"/>
        </w:tabs>
        <w:jc w:val="center"/>
        <w:rPr>
          <w:sz w:val="18"/>
          <w:szCs w:val="18"/>
        </w:rPr>
      </w:pPr>
      <w:r>
        <w:rPr>
          <w:bCs/>
          <w:sz w:val="18"/>
          <w:szCs w:val="18"/>
        </w:rPr>
        <w:t>2018ko datuak. Iturria: Eurostat, EECTI.</w:t>
      </w:r>
    </w:p>
    <w:p w14:paraId="194A092E" w14:textId="77777777" w:rsidR="00694DCC" w:rsidRPr="00EB4312" w:rsidRDefault="00694DCC" w:rsidP="00694DCC">
      <w:pPr>
        <w:tabs>
          <w:tab w:val="num" w:pos="720"/>
        </w:tabs>
      </w:pPr>
      <w:r>
        <w:t>Ehunekoei dagokienez, Nafarroako enpresa-sektoreak I+G arloan duen langile kopurua (Nafarroako I+G arloko langile kopuru osoaren % 54,5) Espainiako batez besteko kopurua baino handiagoa, Europar Batasuneko batez bestekoa baino zertxobait txikiagoa eta teknologia-arloan aurreratuta doazen herrialde europar batzuetan baino txikiagoa da.</w:t>
      </w:r>
    </w:p>
    <w:p w14:paraId="484EE1D5" w14:textId="77777777" w:rsidR="00694DCC" w:rsidRPr="00EB4312" w:rsidRDefault="00694DCC" w:rsidP="00694DCC">
      <w:pPr>
        <w:pStyle w:val="Subttulo"/>
      </w:pPr>
      <w:r>
        <w:t>ARGITALPEN ZIENTIFIKOAK</w:t>
      </w:r>
    </w:p>
    <w:p w14:paraId="153A8418" w14:textId="77777777" w:rsidR="00694DCC" w:rsidRDefault="00694DCC" w:rsidP="00694DCC">
      <w:pPr>
        <w:tabs>
          <w:tab w:val="num" w:pos="720"/>
        </w:tabs>
        <w:jc w:val="center"/>
      </w:pPr>
      <w:r>
        <w:rPr>
          <w:noProof/>
          <w:lang w:val="es-ES" w:eastAsia="es-ES"/>
        </w:rPr>
        <w:drawing>
          <wp:inline distT="0" distB="0" distL="0" distR="0" wp14:anchorId="15FE177A" wp14:editId="4FD76CAD">
            <wp:extent cx="4163374" cy="2595600"/>
            <wp:effectExtent l="0" t="0" r="8890" b="0"/>
            <wp:docPr id="212" name="Imagen 2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Gráfico, Gráfico de líneas&#10;&#10;Descripción generada automáticament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63374" cy="2595600"/>
                    </a:xfrm>
                    <a:prstGeom prst="rect">
                      <a:avLst/>
                    </a:prstGeom>
                    <a:noFill/>
                  </pic:spPr>
                </pic:pic>
              </a:graphicData>
            </a:graphic>
          </wp:inline>
        </w:drawing>
      </w:r>
    </w:p>
    <w:p w14:paraId="00EA4CC9" w14:textId="77777777" w:rsidR="00694DCC" w:rsidRPr="00EB4312" w:rsidRDefault="00694DCC" w:rsidP="00694DCC">
      <w:pPr>
        <w:tabs>
          <w:tab w:val="num" w:pos="720"/>
        </w:tabs>
      </w:pPr>
      <w:r>
        <w:t xml:space="preserve">S4rako egindako diagnostikoan, Nafarroa ondo kokatuta dago Web </w:t>
      </w:r>
      <w:proofErr w:type="spellStart"/>
      <w:r>
        <w:t>of</w:t>
      </w:r>
      <w:proofErr w:type="spellEnd"/>
      <w:r>
        <w:t xml:space="preserve"> </w:t>
      </w:r>
      <w:proofErr w:type="spellStart"/>
      <w:r>
        <w:t>Science</w:t>
      </w:r>
      <w:proofErr w:type="spellEnd"/>
      <w:r>
        <w:t xml:space="preserve"> (</w:t>
      </w:r>
      <w:proofErr w:type="spellStart"/>
      <w:r>
        <w:t>WoS</w:t>
      </w:r>
      <w:proofErr w:type="spellEnd"/>
      <w:r>
        <w:t>) zerbitzuan milioi bat biztanleko dituen argitalpen indexatuetan. Gainerako eskualde europarren aldean, Nafarroak posizio ona du (% 20 hobea) adierazle horretan. Posizio ertain edo altua du antzeko egoeran dauden gainerako eskualdeen aldean eta Espainiako autonomia erkidegoen rankingean bigarren postuan dago.</w:t>
      </w:r>
    </w:p>
    <w:p w14:paraId="37907A1C" w14:textId="77777777" w:rsidR="00694DCC" w:rsidRDefault="00694DCC" w:rsidP="00694DCC">
      <w:pPr>
        <w:tabs>
          <w:tab w:val="num" w:pos="720"/>
        </w:tabs>
        <w:jc w:val="center"/>
      </w:pPr>
      <w:r>
        <w:rPr>
          <w:noProof/>
          <w:lang w:val="es-ES" w:eastAsia="es-ES"/>
        </w:rPr>
        <w:drawing>
          <wp:inline distT="0" distB="0" distL="0" distR="0" wp14:anchorId="1670FC05" wp14:editId="07811720">
            <wp:extent cx="4238412" cy="2664000"/>
            <wp:effectExtent l="0" t="0" r="0" b="3175"/>
            <wp:docPr id="213" name="Imagen 21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Gráfico, Gráfico de líneas&#10;&#10;Descripción generada automáticament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38412" cy="2664000"/>
                    </a:xfrm>
                    <a:prstGeom prst="rect">
                      <a:avLst/>
                    </a:prstGeom>
                    <a:noFill/>
                  </pic:spPr>
                </pic:pic>
              </a:graphicData>
            </a:graphic>
          </wp:inline>
        </w:drawing>
      </w:r>
    </w:p>
    <w:p w14:paraId="3CA95BC4" w14:textId="77777777" w:rsidR="00694DCC" w:rsidRPr="00EB4312" w:rsidRDefault="00694DCC" w:rsidP="00694DCC">
      <w:pPr>
        <w:tabs>
          <w:tab w:val="num" w:pos="720"/>
        </w:tabs>
      </w:pPr>
      <w:r>
        <w:t>Gainera, oso posizio ona du eragin handieneko argitalpenen (1. kuartilekoak) ehunekoa neurtzen duen adierazlean.</w:t>
      </w:r>
    </w:p>
    <w:p w14:paraId="48323A1B" w14:textId="77777777" w:rsidR="00694DCC" w:rsidRPr="00EB4312" w:rsidRDefault="00694DCC" w:rsidP="00694DCC">
      <w:pPr>
        <w:pStyle w:val="Subttulo"/>
      </w:pPr>
      <w:r>
        <w:t>NAFARROAK ESTATU MAILAKO, EUROPA MAILAKO ETA NAZIOARTEKO PATENTEETARAKO EGINDAKO ESKAERAK (PCT)</w:t>
      </w:r>
    </w:p>
    <w:p w14:paraId="49EBF7B9" w14:textId="77777777" w:rsidR="00694DCC" w:rsidRPr="00EB4312" w:rsidRDefault="00694DCC" w:rsidP="00694DCC">
      <w:pPr>
        <w:tabs>
          <w:tab w:val="num" w:pos="720"/>
        </w:tabs>
      </w:pPr>
      <w:r>
        <w:rPr>
          <w:noProof/>
          <w:lang w:val="es-ES" w:eastAsia="es-ES"/>
        </w:rPr>
        <w:drawing>
          <wp:anchor distT="0" distB="0" distL="114300" distR="114300" simplePos="0" relativeHeight="251708416" behindDoc="0" locked="0" layoutInCell="1" allowOverlap="1" wp14:anchorId="7E60C8CA" wp14:editId="6203E6FD">
            <wp:simplePos x="0" y="0"/>
            <wp:positionH relativeFrom="margin">
              <wp:posOffset>233147</wp:posOffset>
            </wp:positionH>
            <wp:positionV relativeFrom="margin">
              <wp:posOffset>4806696</wp:posOffset>
            </wp:positionV>
            <wp:extent cx="5410800" cy="2148606"/>
            <wp:effectExtent l="0" t="0" r="0" b="4445"/>
            <wp:wrapSquare wrapText="bothSides"/>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10800" cy="2148606"/>
                    </a:xfrm>
                    <a:prstGeom prst="rect">
                      <a:avLst/>
                    </a:prstGeom>
                    <a:noFill/>
                  </pic:spPr>
                </pic:pic>
              </a:graphicData>
            </a:graphic>
          </wp:anchor>
        </w:drawing>
      </w:r>
      <w:r>
        <w:t>Termino erlatiboetan (eskaera kopuruaren ratioa, milioi bat biztanleko), Espainiako autonomia erkidegoen buruan da Nafarroa,</w:t>
      </w:r>
      <w:r>
        <w:rPr>
          <w:b/>
          <w:bCs/>
        </w:rPr>
        <w:t xml:space="preserve"> patente nazionalen</w:t>
      </w:r>
      <w:r>
        <w:t xml:space="preserve"> eskaerei erreparatuz gero. Hala ere, azken urteotan eskaera kopuruak behera egin du. 2017an 90 eskaera egin ziren milioi bat biztanleko, 2018an 59 eta 2019an 55.</w:t>
      </w:r>
      <w:r w:rsidRPr="00833702">
        <w:rPr>
          <w:noProof/>
        </w:rPr>
        <w:t xml:space="preserve"> </w:t>
      </w:r>
    </w:p>
    <w:p w14:paraId="7C8B4CD8" w14:textId="77777777" w:rsidR="00694DCC" w:rsidRPr="00833702" w:rsidRDefault="00694DCC" w:rsidP="00694DCC">
      <w:pPr>
        <w:tabs>
          <w:tab w:val="num" w:pos="720"/>
        </w:tabs>
        <w:rPr>
          <w:sz w:val="2"/>
          <w:szCs w:val="2"/>
        </w:rPr>
      </w:pPr>
    </w:p>
    <w:p w14:paraId="070FF61B" w14:textId="77777777" w:rsidR="00694DCC" w:rsidRPr="00EB4312" w:rsidRDefault="00694DCC" w:rsidP="00694DCC">
      <w:pPr>
        <w:tabs>
          <w:tab w:val="num" w:pos="720"/>
        </w:tabs>
      </w:pPr>
      <w:r>
        <w:t xml:space="preserve">2019an izan ezik, Nafarroako erakundeek aurkeztutako patente europarren eta PCT (nazioarteko patenteen lankidetzarako ituna) patenteen eskaeren ratioa estatu mailako eskaeren ratioa baino baxuagoa izan da. Espainiako gainerako autonomia erkidegoetan bezalaxe, Nafarroa </w:t>
      </w:r>
      <w:proofErr w:type="spellStart"/>
      <w:r>
        <w:t>teknologikoki</w:t>
      </w:r>
      <w:proofErr w:type="spellEnd"/>
      <w:r>
        <w:t xml:space="preserve"> </w:t>
      </w:r>
      <w:proofErr w:type="spellStart"/>
      <w:r>
        <w:t>aurreratuenak</w:t>
      </w:r>
      <w:proofErr w:type="spellEnd"/>
      <w:r>
        <w:t xml:space="preserve"> diren ELGAko herrialdeen eskaera ratioaren azpitik dago, Europako zein nazioarteko patenteen eskaera kopuruari dagokionez.</w:t>
      </w:r>
    </w:p>
    <w:p w14:paraId="0A611233" w14:textId="77777777" w:rsidR="00694DCC" w:rsidRPr="00EB4312" w:rsidRDefault="00694DCC" w:rsidP="00694DCC">
      <w:pPr>
        <w:spacing w:before="0" w:after="160"/>
        <w:jc w:val="left"/>
      </w:pPr>
      <w:r>
        <w:br w:type="page"/>
        <w:t xml:space="preserve">NAFARROAKO ENPRESEN TAMAINA </w:t>
      </w:r>
    </w:p>
    <w:p w14:paraId="4903DE55" w14:textId="77777777" w:rsidR="00694DCC" w:rsidRDefault="00694DCC" w:rsidP="00694DCC">
      <w:pPr>
        <w:tabs>
          <w:tab w:val="num" w:pos="720"/>
        </w:tabs>
        <w:jc w:val="center"/>
      </w:pPr>
      <w:r>
        <w:rPr>
          <w:noProof/>
          <w:lang w:val="es-ES" w:eastAsia="es-ES"/>
        </w:rPr>
        <w:drawing>
          <wp:inline distT="0" distB="0" distL="0" distR="0" wp14:anchorId="4AC1709F" wp14:editId="7A0A4F23">
            <wp:extent cx="4373037" cy="2376000"/>
            <wp:effectExtent l="0" t="0" r="8890" b="5715"/>
            <wp:docPr id="26" name="Imagen 2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10;&#10;Descripción generada automáticamente"/>
                    <pic:cNvPicPr/>
                  </pic:nvPicPr>
                  <pic:blipFill>
                    <a:blip r:embed="rId111"/>
                    <a:stretch>
                      <a:fillRect/>
                    </a:stretch>
                  </pic:blipFill>
                  <pic:spPr>
                    <a:xfrm>
                      <a:off x="0" y="0"/>
                      <a:ext cx="4373037" cy="2376000"/>
                    </a:xfrm>
                    <a:prstGeom prst="rect">
                      <a:avLst/>
                    </a:prstGeom>
                  </pic:spPr>
                </pic:pic>
              </a:graphicData>
            </a:graphic>
          </wp:inline>
        </w:drawing>
      </w:r>
    </w:p>
    <w:p w14:paraId="34753860" w14:textId="77777777" w:rsidR="00694DCC" w:rsidRPr="00EB4312" w:rsidRDefault="00694DCC" w:rsidP="00694DCC">
      <w:pPr>
        <w:tabs>
          <w:tab w:val="num" w:pos="720"/>
        </w:tabs>
      </w:pPr>
      <w:r>
        <w:t xml:space="preserve">Nafarroako enpresak txikiak dira: 34.940 mikroenpresa (10 langiletik behera dituztenak), 2.087 enpresa txiki (10 eta 49 langile bitartean dituztenak), 394 enpresa ertain (50 eta 249 langile bitartean dituztenak) eta 62 enpresa handi (249 langiletik gora dituztenak) ditu. Faktore horrek baldintzatu egiten du Nafarroako enpresa-sare osoak </w:t>
      </w:r>
      <w:proofErr w:type="spellStart"/>
      <w:r>
        <w:t>I+G+b</w:t>
      </w:r>
      <w:proofErr w:type="spellEnd"/>
      <w:r>
        <w:t xml:space="preserve"> arloan egin dezakeen inbertsioa.</w:t>
      </w:r>
    </w:p>
    <w:p w14:paraId="10007805" w14:textId="77777777" w:rsidR="00694DCC" w:rsidRPr="00F42289" w:rsidRDefault="00694DCC" w:rsidP="00694DCC">
      <w:pPr>
        <w:pStyle w:val="Ttulo2"/>
      </w:pPr>
      <w:r>
        <w:t>NAFARROAREN ETA I+G ARLOAN AURRERATUTA DOAZEN ESKUALDE EUROPARREN ARTEKO KONPARAKETA</w:t>
      </w:r>
    </w:p>
    <w:p w14:paraId="7D0913AE" w14:textId="77777777" w:rsidR="00694DCC" w:rsidRPr="00EB4312" w:rsidRDefault="00694DCC" w:rsidP="00694DCC">
      <w:pPr>
        <w:pStyle w:val="Subttulo"/>
      </w:pPr>
      <w:r>
        <w:t>I+G/BPG ESPARRUAN AURRERATUENAK DIREN EUROPAR BATASUNEKO 3O ESKUALDEAK ETA NAFARROA</w:t>
      </w:r>
    </w:p>
    <w:p w14:paraId="6044FF6F" w14:textId="77777777" w:rsidR="00694DCC" w:rsidRDefault="00694DCC" w:rsidP="00694DCC">
      <w:pPr>
        <w:jc w:val="center"/>
        <w:rPr>
          <w:bCs/>
          <w:sz w:val="18"/>
          <w:szCs w:val="18"/>
        </w:rPr>
      </w:pPr>
      <w:r>
        <w:rPr>
          <w:noProof/>
          <w:lang w:val="es-ES" w:eastAsia="es-ES"/>
        </w:rPr>
        <w:drawing>
          <wp:inline distT="0" distB="0" distL="0" distR="0" wp14:anchorId="788AE793" wp14:editId="03E2E7F8">
            <wp:extent cx="4476903" cy="2502201"/>
            <wp:effectExtent l="0" t="0" r="0" b="0"/>
            <wp:docPr id="37" name="Imagen 6" descr="Gráfico, Gráfico de barras, Histograma&#10;&#10;Descripción generada automáticamente">
              <a:extLst xmlns:a="http://schemas.openxmlformats.org/drawingml/2006/main">
                <a:ext uri="{FF2B5EF4-FFF2-40B4-BE49-F238E27FC236}">
                  <a16:creationId xmlns:a16="http://schemas.microsoft.com/office/drawing/2014/main" id="{EE206C6A-B218-4B60-A5D6-BEFFD9505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6" descr="Gráfico, Gráfico de barras, Histograma&#10;&#10;Descripción generada automáticamente">
                      <a:extLst>
                        <a:ext uri="{FF2B5EF4-FFF2-40B4-BE49-F238E27FC236}">
                          <a16:creationId xmlns:a16="http://schemas.microsoft.com/office/drawing/2014/main" id="{EE206C6A-B218-4B60-A5D6-BEFFD9505B28}"/>
                        </a:ext>
                      </a:extLst>
                    </pic:cNvPr>
                    <pic:cNvPicPr>
                      <a:picLocks noChangeAspect="1"/>
                    </pic:cNvPicPr>
                  </pic:nvPicPr>
                  <pic:blipFill rotWithShape="1">
                    <a:blip r:embed="rId112" cstate="print">
                      <a:extLst>
                        <a:ext uri="{28A0092B-C50C-407E-A947-70E740481C1C}">
                          <a14:useLocalDpi xmlns:a14="http://schemas.microsoft.com/office/drawing/2010/main" val="0"/>
                        </a:ext>
                      </a:extLst>
                    </a:blip>
                    <a:srcRect t="6256"/>
                    <a:stretch/>
                  </pic:blipFill>
                  <pic:spPr>
                    <a:xfrm>
                      <a:off x="0" y="0"/>
                      <a:ext cx="4494827" cy="2512219"/>
                    </a:xfrm>
                    <a:prstGeom prst="rect">
                      <a:avLst/>
                    </a:prstGeom>
                  </pic:spPr>
                </pic:pic>
              </a:graphicData>
            </a:graphic>
          </wp:inline>
        </w:drawing>
      </w:r>
    </w:p>
    <w:p w14:paraId="52081DAA" w14:textId="77777777" w:rsidR="00694DCC" w:rsidRPr="00260717" w:rsidRDefault="00694DCC" w:rsidP="00694DCC">
      <w:pPr>
        <w:jc w:val="center"/>
        <w:rPr>
          <w:sz w:val="18"/>
          <w:szCs w:val="18"/>
        </w:rPr>
      </w:pPr>
      <w:r>
        <w:rPr>
          <w:bCs/>
          <w:sz w:val="18"/>
          <w:szCs w:val="18"/>
        </w:rPr>
        <w:t>Iturria: “</w:t>
      </w:r>
      <w:proofErr w:type="spellStart"/>
      <w:r>
        <w:rPr>
          <w:bCs/>
          <w:sz w:val="18"/>
          <w:szCs w:val="18"/>
        </w:rPr>
        <w:t>Science</w:t>
      </w:r>
      <w:proofErr w:type="spellEnd"/>
      <w:r>
        <w:rPr>
          <w:bCs/>
          <w:sz w:val="18"/>
          <w:szCs w:val="18"/>
        </w:rPr>
        <w:t xml:space="preserve">, </w:t>
      </w:r>
      <w:proofErr w:type="spellStart"/>
      <w:r>
        <w:rPr>
          <w:bCs/>
          <w:sz w:val="18"/>
          <w:szCs w:val="18"/>
        </w:rPr>
        <w:t>Research</w:t>
      </w:r>
      <w:proofErr w:type="spellEnd"/>
      <w:r>
        <w:rPr>
          <w:bCs/>
          <w:sz w:val="18"/>
          <w:szCs w:val="18"/>
        </w:rPr>
        <w:t xml:space="preserve"> </w:t>
      </w:r>
      <w:proofErr w:type="spellStart"/>
      <w:r>
        <w:rPr>
          <w:bCs/>
          <w:sz w:val="18"/>
          <w:szCs w:val="18"/>
        </w:rPr>
        <w:t>and</w:t>
      </w:r>
      <w:proofErr w:type="spellEnd"/>
      <w:r>
        <w:rPr>
          <w:bCs/>
          <w:sz w:val="18"/>
          <w:szCs w:val="18"/>
        </w:rPr>
        <w:t xml:space="preserve"> </w:t>
      </w:r>
      <w:proofErr w:type="spellStart"/>
      <w:r>
        <w:rPr>
          <w:bCs/>
          <w:sz w:val="18"/>
          <w:szCs w:val="18"/>
        </w:rPr>
        <w:t>Innovation</w:t>
      </w:r>
      <w:proofErr w:type="spellEnd"/>
      <w:r>
        <w:rPr>
          <w:bCs/>
          <w:sz w:val="18"/>
          <w:szCs w:val="18"/>
        </w:rPr>
        <w:t xml:space="preserve"> Performance </w:t>
      </w:r>
      <w:proofErr w:type="spellStart"/>
      <w:r>
        <w:rPr>
          <w:bCs/>
          <w:sz w:val="18"/>
          <w:szCs w:val="18"/>
        </w:rPr>
        <w:t>of</w:t>
      </w:r>
      <w:proofErr w:type="spellEnd"/>
      <w:r>
        <w:rPr>
          <w:bCs/>
          <w:sz w:val="18"/>
          <w:szCs w:val="18"/>
        </w:rPr>
        <w:t xml:space="preserve"> </w:t>
      </w:r>
      <w:proofErr w:type="spellStart"/>
      <w:r>
        <w:rPr>
          <w:bCs/>
          <w:sz w:val="18"/>
          <w:szCs w:val="18"/>
        </w:rPr>
        <w:t>the</w:t>
      </w:r>
      <w:proofErr w:type="spellEnd"/>
      <w:r>
        <w:rPr>
          <w:bCs/>
          <w:sz w:val="18"/>
          <w:szCs w:val="18"/>
        </w:rPr>
        <w:t xml:space="preserve"> EU 2020”. Ikerketarako Zuzendaritza Nagusia. Europako Batzordea, Eurostat.</w:t>
      </w:r>
    </w:p>
    <w:p w14:paraId="1C66E285" w14:textId="77777777" w:rsidR="00694DCC" w:rsidRPr="00EB4312" w:rsidRDefault="00694DCC" w:rsidP="00694DCC">
      <w:pPr>
        <w:tabs>
          <w:tab w:val="num" w:pos="720"/>
        </w:tabs>
      </w:pPr>
      <w:r>
        <w:t xml:space="preserve">Epe laburrera, baliteke eskualde horiekiko aldea murriztu ezin izatea. Hala ere, epe ertain eta luzera jarraitu beharreko bidea markatzen du, Nafarroako </w:t>
      </w:r>
      <w:proofErr w:type="spellStart"/>
      <w:r>
        <w:t>I+G+b</w:t>
      </w:r>
      <w:proofErr w:type="spellEnd"/>
      <w:r>
        <w:t xml:space="preserve"> sistemak mundu mailan izan beharreko lehiakortasuna bermatzeko.</w:t>
      </w:r>
    </w:p>
    <w:p w14:paraId="320CC10A" w14:textId="77777777" w:rsidR="00694DCC" w:rsidRDefault="00694DCC" w:rsidP="00694DCC">
      <w:pPr>
        <w:tabs>
          <w:tab w:val="num" w:pos="720"/>
        </w:tabs>
      </w:pPr>
      <w:r>
        <w:t xml:space="preserve">“EU Regional </w:t>
      </w:r>
      <w:proofErr w:type="spellStart"/>
      <w:r>
        <w:t>Innovation</w:t>
      </w:r>
      <w:proofErr w:type="spellEnd"/>
      <w:r>
        <w:t xml:space="preserve"> </w:t>
      </w:r>
      <w:proofErr w:type="spellStart"/>
      <w:r>
        <w:t>Scoreboard</w:t>
      </w:r>
      <w:proofErr w:type="spellEnd"/>
      <w:r>
        <w:t>” delakoaren arabera, Nafarroa Berritzaile Moderatua izan zen 2019an. 2021ean Moderatua+ gisa sailkatu zen baina Moderatu Sendoa + izatea da helburua.</w:t>
      </w:r>
    </w:p>
    <w:p w14:paraId="2E56635E" w14:textId="77777777" w:rsidR="00694DCC" w:rsidRPr="00EB4312" w:rsidRDefault="00694DCC" w:rsidP="00694DCC">
      <w:pPr>
        <w:tabs>
          <w:tab w:val="num" w:pos="720"/>
        </w:tabs>
      </w:pPr>
      <w:r>
        <w:t>Hurrengo orrialdeetan Nafarroaren eta I+G/BPGd esparruan aurreratuenak diren Europar Batasuneko 30 eskualdeen arteko konparazio-datuak ageri dira, zientziaren, teknologiaren eta berrikuntzaren kasurako.</w:t>
      </w:r>
    </w:p>
    <w:p w14:paraId="432ED29B" w14:textId="77777777" w:rsidR="00694DCC" w:rsidRPr="00EB4312" w:rsidRDefault="00694DCC" w:rsidP="00694DCC">
      <w:pPr>
        <w:tabs>
          <w:tab w:val="num" w:pos="720"/>
        </w:tabs>
      </w:pPr>
      <w:r>
        <w:t xml:space="preserve">Hurrengo tauletan ageri diren datuak 0tik 1era bitarteko adierazle normalizatuaren arabera sailkatu dira (adierazlerik baxuena duen eskualdea eta adierazlerik altuena duena, hurrenez hurren), “EU Regional </w:t>
      </w:r>
      <w:proofErr w:type="spellStart"/>
      <w:r>
        <w:t>Innovation</w:t>
      </w:r>
      <w:proofErr w:type="spellEnd"/>
      <w:r>
        <w:t xml:space="preserve"> </w:t>
      </w:r>
      <w:proofErr w:type="spellStart"/>
      <w:r>
        <w:t>Scoreboard</w:t>
      </w:r>
      <w:proofErr w:type="spellEnd"/>
      <w:r>
        <w:t>” delakoan erabilitako adierazle-metodoa oinarri hartuta, 240 eskualde europarretarako.</w:t>
      </w:r>
    </w:p>
    <w:p w14:paraId="76526CC1" w14:textId="77777777" w:rsidR="00694DCC" w:rsidRPr="005F3451" w:rsidRDefault="00694DCC" w:rsidP="00694DCC">
      <w:pPr>
        <w:pStyle w:val="Subttulo"/>
      </w:pPr>
      <w:r>
        <w:t>INTERNATIONAL SCIENTIFIC CO-PUBLICATIONS - NAZIOARTEAN EGINDAKO BATERAKO ARGITALPEN ZIENTIFIKOAK</w:t>
      </w:r>
    </w:p>
    <w:p w14:paraId="53233042" w14:textId="77777777" w:rsidR="00694DCC" w:rsidRDefault="00694DCC" w:rsidP="00694DCC">
      <w:pPr>
        <w:jc w:val="center"/>
      </w:pPr>
      <w:r>
        <w:rPr>
          <w:noProof/>
          <w:lang w:val="es-ES" w:eastAsia="es-ES"/>
        </w:rPr>
        <w:drawing>
          <wp:inline distT="0" distB="0" distL="0" distR="0" wp14:anchorId="32E9C86C" wp14:editId="4DBA9AF8">
            <wp:extent cx="5642039" cy="2590800"/>
            <wp:effectExtent l="0" t="0" r="0" b="0"/>
            <wp:docPr id="38" name="Imagen 5">
              <a:extLst xmlns:a="http://schemas.openxmlformats.org/drawingml/2006/main">
                <a:ext uri="{FF2B5EF4-FFF2-40B4-BE49-F238E27FC236}">
                  <a16:creationId xmlns:a16="http://schemas.microsoft.com/office/drawing/2014/main" id="{28F83BDC-95AA-47F9-8572-ECDF9AD17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8F83BDC-95AA-47F9-8572-ECDF9AD175DE}"/>
                        </a:ext>
                      </a:extLst>
                    </pic:cNvPr>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651933" cy="2595343"/>
                    </a:xfrm>
                    <a:prstGeom prst="rect">
                      <a:avLst/>
                    </a:prstGeom>
                  </pic:spPr>
                </pic:pic>
              </a:graphicData>
            </a:graphic>
          </wp:inline>
        </w:drawing>
      </w:r>
    </w:p>
    <w:p w14:paraId="07FF2F78" w14:textId="77777777" w:rsidR="00694DCC" w:rsidRPr="005F3451" w:rsidRDefault="00694DCC" w:rsidP="00694DCC">
      <w:pPr>
        <w:tabs>
          <w:tab w:val="num" w:pos="720"/>
        </w:tabs>
      </w:pPr>
      <w:r>
        <w:t>Nafarroan egindako nazioarteko argitalpen zientifikoen egiletza partekatua gainerako eskualde europarren batez bestekoa baino handiagoa da (0,50etik gora, eskualde europar guztietarako den 0tik 1era bitarteko adierazle normalizatuan). Hala ere, Europako eskualde aurreratuenen atzetik dago.</w:t>
      </w:r>
    </w:p>
    <w:p w14:paraId="63CCB9C0" w14:textId="77777777" w:rsidR="00694DCC" w:rsidRPr="005F3451" w:rsidRDefault="00694DCC" w:rsidP="00694DCC">
      <w:pPr>
        <w:tabs>
          <w:tab w:val="num" w:pos="720"/>
        </w:tabs>
      </w:pPr>
      <w:r>
        <w:t>Beraz, nazioarteko lankidetza zientifiko handiagoa lortu behar da.</w:t>
      </w:r>
    </w:p>
    <w:p w14:paraId="3FFEEC91" w14:textId="77777777" w:rsidR="00694DCC" w:rsidRDefault="00694DCC" w:rsidP="00694DCC">
      <w:pPr>
        <w:spacing w:before="0" w:after="160"/>
        <w:jc w:val="left"/>
        <w:rPr>
          <w:rFonts w:eastAsiaTheme="minorEastAsia"/>
          <w:b/>
          <w:color w:val="5A5A5A" w:themeColor="text1" w:themeTint="A5"/>
          <w:sz w:val="23"/>
        </w:rPr>
      </w:pPr>
      <w:r>
        <w:br w:type="page"/>
      </w:r>
    </w:p>
    <w:p w14:paraId="31C64D25" w14:textId="77777777" w:rsidR="00694DCC" w:rsidRPr="002D1008" w:rsidRDefault="00694DCC" w:rsidP="00694DCC">
      <w:pPr>
        <w:pStyle w:val="Subttulo"/>
      </w:pPr>
      <w:r>
        <w:t>MOST CITED PUBLICATIONS - ARGITALPEN ZIENTIFIKO AIPATUENAK</w:t>
      </w:r>
    </w:p>
    <w:p w14:paraId="1F8A4F72" w14:textId="77777777" w:rsidR="00694DCC" w:rsidRDefault="00694DCC" w:rsidP="00694DCC">
      <w:pPr>
        <w:jc w:val="center"/>
      </w:pPr>
      <w:r>
        <w:rPr>
          <w:noProof/>
          <w:lang w:val="es-ES" w:eastAsia="es-ES"/>
        </w:rPr>
        <w:drawing>
          <wp:inline distT="0" distB="0" distL="0" distR="0" wp14:anchorId="0AD7FDBB" wp14:editId="1B2D960C">
            <wp:extent cx="5624142" cy="2367643"/>
            <wp:effectExtent l="0" t="0" r="0" b="0"/>
            <wp:docPr id="39" name="Imagen 2">
              <a:extLst xmlns:a="http://schemas.openxmlformats.org/drawingml/2006/main">
                <a:ext uri="{FF2B5EF4-FFF2-40B4-BE49-F238E27FC236}">
                  <a16:creationId xmlns:a16="http://schemas.microsoft.com/office/drawing/2014/main" id="{79D36BED-4167-4DFB-A24F-3687A88DB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9D36BED-4167-4DFB-A24F-3687A88DBCED}"/>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656726" cy="2381360"/>
                    </a:xfrm>
                    <a:prstGeom prst="rect">
                      <a:avLst/>
                    </a:prstGeom>
                  </pic:spPr>
                </pic:pic>
              </a:graphicData>
            </a:graphic>
          </wp:inline>
        </w:drawing>
      </w:r>
    </w:p>
    <w:p w14:paraId="18169B70" w14:textId="77777777" w:rsidR="00694DCC" w:rsidRPr="002D1008" w:rsidRDefault="00694DCC" w:rsidP="00694DCC">
      <w:pPr>
        <w:tabs>
          <w:tab w:val="num" w:pos="720"/>
        </w:tabs>
      </w:pPr>
      <w:r>
        <w:t>Mundu mailan aipatuenak izan diren % 10 argitalpen zientifikoen kasuan, eskualde europarren batez bestekoaren azpitik dago Nafarroa (0,50etik behera, eskualde europar guztientzako den 0tik 1era bitarteko adierazle normalizatuan). Hobetzeko marjina du eskualde europar aurreratuenen aldean.</w:t>
      </w:r>
    </w:p>
    <w:p w14:paraId="3655D50E" w14:textId="77777777" w:rsidR="00694DCC" w:rsidRPr="002D1008" w:rsidRDefault="00694DCC" w:rsidP="00694DCC">
      <w:pPr>
        <w:pStyle w:val="Subttulo"/>
      </w:pPr>
      <w:r>
        <w:t>NON-R&amp;D INNOVATION EXPENDITURES - ENPRESEK I+G ARLOAZ KANPOKO BERRIKUNTZAN EGINDAKO GASTUA</w:t>
      </w:r>
    </w:p>
    <w:p w14:paraId="15DB4ADD" w14:textId="77777777" w:rsidR="00694DCC" w:rsidRDefault="00694DCC" w:rsidP="00694DCC">
      <w:r>
        <w:rPr>
          <w:noProof/>
          <w:lang w:val="es-ES" w:eastAsia="es-ES"/>
        </w:rPr>
        <w:drawing>
          <wp:inline distT="0" distB="0" distL="0" distR="0" wp14:anchorId="3EE21D28" wp14:editId="0385565C">
            <wp:extent cx="5612661" cy="2362809"/>
            <wp:effectExtent l="0" t="0" r="0" b="0"/>
            <wp:docPr id="40" name="Imagen 6">
              <a:extLst xmlns:a="http://schemas.openxmlformats.org/drawingml/2006/main">
                <a:ext uri="{FF2B5EF4-FFF2-40B4-BE49-F238E27FC236}">
                  <a16:creationId xmlns:a16="http://schemas.microsoft.com/office/drawing/2014/main" id="{D2297993-1640-497C-95E6-B7A503D9F7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D2297993-1640-497C-95E6-B7A503D9F7D2}"/>
                        </a:ext>
                      </a:extLst>
                    </pic:cNvPr>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624636" cy="2367850"/>
                    </a:xfrm>
                    <a:prstGeom prst="rect">
                      <a:avLst/>
                    </a:prstGeom>
                  </pic:spPr>
                </pic:pic>
              </a:graphicData>
            </a:graphic>
          </wp:inline>
        </w:drawing>
      </w:r>
    </w:p>
    <w:p w14:paraId="18D3AC6C" w14:textId="77777777" w:rsidR="00694DCC" w:rsidRPr="002D1008" w:rsidRDefault="00694DCC" w:rsidP="00694DCC">
      <w:pPr>
        <w:tabs>
          <w:tab w:val="num" w:pos="720"/>
        </w:tabs>
      </w:pPr>
      <w:r>
        <w:t xml:space="preserve">Nafarroako </w:t>
      </w:r>
      <w:proofErr w:type="spellStart"/>
      <w:r>
        <w:t>ETEek</w:t>
      </w:r>
      <w:proofErr w:type="spellEnd"/>
      <w:r>
        <w:t xml:space="preserve"> jarduera berritzaileetarako ekipamendu eta makineria berria erosteko, lizentziak eskuratzeko, patenteak erosteko eta abarrerako egindako inbertsioa, haien fakturazioaren aldean, oso baxua da.</w:t>
      </w:r>
    </w:p>
    <w:p w14:paraId="0B8A5E30" w14:textId="77777777" w:rsidR="00694DCC" w:rsidRDefault="00694DCC" w:rsidP="00694DCC">
      <w:pPr>
        <w:spacing w:before="0" w:after="160"/>
        <w:jc w:val="left"/>
        <w:rPr>
          <w:rFonts w:eastAsiaTheme="minorEastAsia"/>
          <w:b/>
          <w:color w:val="5A5A5A" w:themeColor="text1" w:themeTint="A5"/>
          <w:sz w:val="23"/>
        </w:rPr>
      </w:pPr>
      <w:r>
        <w:br w:type="page"/>
      </w:r>
    </w:p>
    <w:p w14:paraId="564C1EB1" w14:textId="77777777" w:rsidR="00694DCC" w:rsidRPr="00C67CBE" w:rsidRDefault="00694DCC" w:rsidP="00694DCC">
      <w:pPr>
        <w:pStyle w:val="Subttulo"/>
      </w:pPr>
      <w:r>
        <w:t>PCT PATENT APPLICATIONS - NAZIOARTEKO PCT PATENTEEN ESKAERAK</w:t>
      </w:r>
    </w:p>
    <w:p w14:paraId="4142628A" w14:textId="77777777" w:rsidR="00694DCC" w:rsidRDefault="00694DCC" w:rsidP="00694DCC">
      <w:pPr>
        <w:jc w:val="center"/>
      </w:pPr>
      <w:r>
        <w:rPr>
          <w:noProof/>
          <w:lang w:val="es-ES" w:eastAsia="es-ES"/>
        </w:rPr>
        <w:drawing>
          <wp:inline distT="0" distB="0" distL="0" distR="0" wp14:anchorId="2D4EBE32" wp14:editId="40E35589">
            <wp:extent cx="5612664" cy="2362810"/>
            <wp:effectExtent l="0" t="0" r="0" b="0"/>
            <wp:docPr id="41" name="Imagen 2">
              <a:extLst xmlns:a="http://schemas.openxmlformats.org/drawingml/2006/main">
                <a:ext uri="{FF2B5EF4-FFF2-40B4-BE49-F238E27FC236}">
                  <a16:creationId xmlns:a16="http://schemas.microsoft.com/office/drawing/2014/main" id="{12ADFD11-ABD1-4085-A223-C2F0DEC1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2ADFD11-ABD1-4085-A223-C2F0DEC17BB4}"/>
                        </a:ext>
                      </a:extLst>
                    </pic:cNvPr>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618017" cy="2365064"/>
                    </a:xfrm>
                    <a:prstGeom prst="rect">
                      <a:avLst/>
                    </a:prstGeom>
                  </pic:spPr>
                </pic:pic>
              </a:graphicData>
            </a:graphic>
          </wp:inline>
        </w:drawing>
      </w:r>
    </w:p>
    <w:p w14:paraId="2ACB13BD" w14:textId="77777777" w:rsidR="00694DCC" w:rsidRPr="00EB4312" w:rsidRDefault="00694DCC" w:rsidP="00694DCC">
      <w:pPr>
        <w:tabs>
          <w:tab w:val="num" w:pos="720"/>
        </w:tabs>
      </w:pPr>
      <w:r>
        <w:t>Nafarroako enpresen berrikuntza-ehunekoa altua da, edo nazioartean patentatu ezin diren produktuetan berritzaileak izateko saiakerak gero eta gehiago dira (ez gara berrikuntza erradikalez ari), edo normalean patentatzen ez diren prozesuetan berritzaileak izateko saiakerak dira edo Nafarroako enpresa gutxik planteatzen dute nazioarteko merkatuetan produktu berritzaileak txertatzea.</w:t>
      </w:r>
    </w:p>
    <w:p w14:paraId="4BC0F7B3" w14:textId="77777777" w:rsidR="00694DCC" w:rsidRPr="00F42289" w:rsidRDefault="00694DCC" w:rsidP="00694DCC">
      <w:pPr>
        <w:pStyle w:val="Ttulo2"/>
      </w:pPr>
      <w:r w:rsidRPr="00B63A39">
        <w:t>NAFARROAKO</w:t>
      </w:r>
      <w:r>
        <w:t xml:space="preserve"> </w:t>
      </w:r>
      <w:proofErr w:type="spellStart"/>
      <w:r>
        <w:t>I+G+b</w:t>
      </w:r>
      <w:proofErr w:type="spellEnd"/>
      <w:r>
        <w:t xml:space="preserve"> SISTEMAKO ERAGILEAK</w:t>
      </w:r>
    </w:p>
    <w:p w14:paraId="44EB7727" w14:textId="250D9DD4" w:rsidR="00694DCC" w:rsidRDefault="00694DCC" w:rsidP="00694DCC">
      <w:pPr>
        <w:pStyle w:val="Subttulo"/>
      </w:pPr>
      <w:r>
        <w:t>SINAI-KO ERAGILEEN ADIERAZLE KUANTITATIBOAK LABURBILTZEN DITUEN TAULA</w:t>
      </w:r>
    </w:p>
    <w:p w14:paraId="1846E6F1" w14:textId="166C93C7" w:rsidR="00694DCC" w:rsidRPr="00FF27D9" w:rsidRDefault="0066660E" w:rsidP="00694DCC">
      <w:pPr>
        <w:spacing w:after="0"/>
        <w:jc w:val="center"/>
        <w:rPr>
          <w:sz w:val="2"/>
          <w:szCs w:val="2"/>
        </w:rPr>
      </w:pPr>
      <w:r w:rsidRPr="00FF27D9">
        <w:rPr>
          <w:noProof/>
          <w:lang w:val="es-ES" w:eastAsia="es-ES"/>
        </w:rPr>
        <w:drawing>
          <wp:anchor distT="0" distB="0" distL="114300" distR="114300" simplePos="0" relativeHeight="251709440" behindDoc="0" locked="0" layoutInCell="1" allowOverlap="1" wp14:anchorId="6C554CA6" wp14:editId="6DF127C5">
            <wp:simplePos x="0" y="0"/>
            <wp:positionH relativeFrom="column">
              <wp:posOffset>860864</wp:posOffset>
            </wp:positionH>
            <wp:positionV relativeFrom="paragraph">
              <wp:posOffset>68580</wp:posOffset>
            </wp:positionV>
            <wp:extent cx="3988800" cy="264960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8800" cy="2649600"/>
                    </a:xfrm>
                    <a:prstGeom prst="rect">
                      <a:avLst/>
                    </a:prstGeom>
                    <a:noFill/>
                    <a:ln>
                      <a:noFill/>
                    </a:ln>
                  </pic:spPr>
                </pic:pic>
              </a:graphicData>
            </a:graphic>
          </wp:anchor>
        </w:drawing>
      </w:r>
    </w:p>
    <w:p w14:paraId="731661DF" w14:textId="77777777" w:rsidR="00694DCC" w:rsidRPr="00D06169" w:rsidRDefault="00694DCC" w:rsidP="00694DCC">
      <w:pPr>
        <w:jc w:val="center"/>
        <w:rPr>
          <w:sz w:val="18"/>
          <w:szCs w:val="18"/>
        </w:rPr>
      </w:pPr>
      <w:r>
        <w:rPr>
          <w:sz w:val="18"/>
          <w:szCs w:val="18"/>
        </w:rPr>
        <w:t xml:space="preserve">Oharra: Enpresen </w:t>
      </w:r>
      <w:proofErr w:type="spellStart"/>
      <w:r>
        <w:rPr>
          <w:sz w:val="18"/>
          <w:szCs w:val="18"/>
        </w:rPr>
        <w:t>I+G+b</w:t>
      </w:r>
      <w:proofErr w:type="spellEnd"/>
      <w:r>
        <w:rPr>
          <w:sz w:val="18"/>
          <w:szCs w:val="18"/>
        </w:rPr>
        <w:t xml:space="preserve"> unitateen datuak interpretatzeko, kontuan izan beharra dago enpresen </w:t>
      </w:r>
      <w:proofErr w:type="spellStart"/>
      <w:r>
        <w:rPr>
          <w:sz w:val="18"/>
          <w:szCs w:val="18"/>
        </w:rPr>
        <w:t>I+G+b</w:t>
      </w:r>
      <w:proofErr w:type="spellEnd"/>
      <w:r>
        <w:rPr>
          <w:sz w:val="18"/>
          <w:szCs w:val="18"/>
        </w:rPr>
        <w:t xml:space="preserve"> unitateen akreditazioa 2021ean egin zela, unitate gehienak sortu berriak zirela eta inkestan ageri diren datuak 2020ko ekitaldikoak direla.</w:t>
      </w:r>
    </w:p>
    <w:p w14:paraId="1ED96618" w14:textId="77777777" w:rsidR="0066660E" w:rsidRDefault="0066660E">
      <w:pPr>
        <w:spacing w:before="0" w:after="160"/>
        <w:jc w:val="left"/>
      </w:pPr>
      <w:r>
        <w:br w:type="page"/>
      </w:r>
    </w:p>
    <w:p w14:paraId="3CB59C4D" w14:textId="6A17670E" w:rsidR="00694DCC" w:rsidRDefault="00694DCC" w:rsidP="00694DCC">
      <w:pPr>
        <w:tabs>
          <w:tab w:val="num" w:pos="720"/>
        </w:tabs>
      </w:pPr>
      <w:r>
        <w:t xml:space="preserve">Taula honetan ageri dira </w:t>
      </w:r>
      <w:proofErr w:type="spellStart"/>
      <w:r>
        <w:t>SINAIko</w:t>
      </w:r>
      <w:proofErr w:type="spellEnd"/>
      <w:r>
        <w:t xml:space="preserve"> eragileen adierazle kuantitatibo batzuk eta zera ikus dezakegu:</w:t>
      </w:r>
    </w:p>
    <w:p w14:paraId="1E3A0C38" w14:textId="77777777" w:rsidR="00694DCC" w:rsidRPr="00D06169" w:rsidRDefault="00694DCC" w:rsidP="00694DCC">
      <w:pPr>
        <w:pStyle w:val="Listaconvietas"/>
      </w:pPr>
      <w:proofErr w:type="spellStart"/>
      <w:r>
        <w:t>SINAIko</w:t>
      </w:r>
      <w:proofErr w:type="spellEnd"/>
      <w:r>
        <w:t xml:space="preserve"> eragileen ikerketa-masak eragile gutxi batzuk barne hartzen ditu: unibertsitateak, ikerketa zentroak eta </w:t>
      </w:r>
      <w:proofErr w:type="spellStart"/>
      <w:r>
        <w:t>teknologi</w:t>
      </w:r>
      <w:proofErr w:type="spellEnd"/>
      <w:r>
        <w:t xml:space="preserve"> zentroak.</w:t>
      </w:r>
    </w:p>
    <w:p w14:paraId="33F37671" w14:textId="77777777" w:rsidR="00694DCC" w:rsidRPr="00D06169" w:rsidRDefault="00694DCC" w:rsidP="00694DCC">
      <w:pPr>
        <w:pStyle w:val="Listaconvietas"/>
      </w:pPr>
      <w:proofErr w:type="spellStart"/>
      <w:r>
        <w:t>IdisNAk</w:t>
      </w:r>
      <w:proofErr w:type="spellEnd"/>
      <w:r>
        <w:t xml:space="preserve"> (Nafarroako Osasun Ikerketarako Institutua) aurreko eragileen datuetan jasota ageri diren zenbait datu ditu.</w:t>
      </w:r>
    </w:p>
    <w:p w14:paraId="1E13AC70" w14:textId="77777777" w:rsidR="00694DCC" w:rsidRPr="00D06169" w:rsidRDefault="00694DCC" w:rsidP="00694DCC">
      <w:pPr>
        <w:pStyle w:val="Listaconvietas"/>
      </w:pPr>
      <w:r>
        <w:t xml:space="preserve">Bi unibertsitateetan dago </w:t>
      </w:r>
      <w:proofErr w:type="spellStart"/>
      <w:r>
        <w:t>SINAIko</w:t>
      </w:r>
      <w:proofErr w:type="spellEnd"/>
      <w:r>
        <w:t xml:space="preserve"> eragileen ikerketa-masaren % 60 baino gehiago.</w:t>
      </w:r>
    </w:p>
    <w:p w14:paraId="73CB00ED" w14:textId="77777777" w:rsidR="00694DCC" w:rsidRPr="00D06169" w:rsidRDefault="00694DCC" w:rsidP="00694DCC">
      <w:pPr>
        <w:pStyle w:val="Listaconvietas"/>
      </w:pPr>
      <w:proofErr w:type="spellStart"/>
      <w:r>
        <w:t>SINAIko</w:t>
      </w:r>
      <w:proofErr w:type="spellEnd"/>
      <w:r>
        <w:t xml:space="preserve"> eragileen ikerketaren emaitzak ez dira oso homogeneoak eragile kategoriaren arabera banatuz gero eta beraz, eragile bakoitzaren gaitasunekin bat datozen output helburuak ezartzen joateko interesa agertu behar da.</w:t>
      </w:r>
    </w:p>
    <w:p w14:paraId="4DEF85CC" w14:textId="77777777" w:rsidR="00694DCC" w:rsidRPr="00196B0C" w:rsidRDefault="00694DCC" w:rsidP="00694DCC">
      <w:pPr>
        <w:pStyle w:val="Subttulo"/>
      </w:pPr>
      <w:r w:rsidRPr="00FF593B">
        <w:rPr>
          <w:noProof/>
          <w:lang w:val="es-ES" w:eastAsia="es-ES"/>
        </w:rPr>
        <w:drawing>
          <wp:anchor distT="0" distB="0" distL="114300" distR="114300" simplePos="0" relativeHeight="251710464" behindDoc="0" locked="0" layoutInCell="1" allowOverlap="1" wp14:anchorId="4E3272B5" wp14:editId="006763D2">
            <wp:simplePos x="0" y="0"/>
            <wp:positionH relativeFrom="column">
              <wp:posOffset>-374015</wp:posOffset>
            </wp:positionH>
            <wp:positionV relativeFrom="paragraph">
              <wp:posOffset>504130</wp:posOffset>
            </wp:positionV>
            <wp:extent cx="6548379" cy="3409200"/>
            <wp:effectExtent l="0" t="0" r="5080" b="127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48379" cy="3409200"/>
                    </a:xfrm>
                    <a:prstGeom prst="rect">
                      <a:avLst/>
                    </a:prstGeom>
                    <a:noFill/>
                    <a:ln>
                      <a:noFill/>
                    </a:ln>
                  </pic:spPr>
                </pic:pic>
              </a:graphicData>
            </a:graphic>
          </wp:anchor>
        </w:drawing>
      </w:r>
      <w:r>
        <w:t>SINAI-KO ERAGILEAK NAFARROAKO ESPEZIALIZAZIO ADIMENDUNAREN LEHENTASUNEKIN DUTEN LERROKADURA LABURTZEN DUEN TAULA</w:t>
      </w:r>
    </w:p>
    <w:p w14:paraId="78ECCD21" w14:textId="77777777" w:rsidR="00694DCC" w:rsidRPr="00FF593B" w:rsidRDefault="00694DCC" w:rsidP="00694DCC">
      <w:pPr>
        <w:tabs>
          <w:tab w:val="num" w:pos="720"/>
        </w:tabs>
        <w:rPr>
          <w:sz w:val="2"/>
          <w:szCs w:val="2"/>
        </w:rPr>
      </w:pPr>
    </w:p>
    <w:p w14:paraId="2F866C04" w14:textId="77777777" w:rsidR="00694DCC" w:rsidRPr="00196B0C" w:rsidRDefault="00694DCC" w:rsidP="00694DCC">
      <w:pPr>
        <w:tabs>
          <w:tab w:val="num" w:pos="720"/>
        </w:tabs>
      </w:pPr>
      <w:r>
        <w:t xml:space="preserve">Aurreko datuak ikusita, honako balorazio orokorrak egin ditzakegu </w:t>
      </w:r>
      <w:proofErr w:type="spellStart"/>
      <w:r>
        <w:t>SINAIren</w:t>
      </w:r>
      <w:proofErr w:type="spellEnd"/>
      <w:r>
        <w:t xml:space="preserve"> egungo egoeraren inguruan:</w:t>
      </w:r>
    </w:p>
    <w:p w14:paraId="52EAA733" w14:textId="77777777" w:rsidR="00694DCC" w:rsidRPr="00196B0C" w:rsidRDefault="00694DCC" w:rsidP="00694DCC">
      <w:pPr>
        <w:pStyle w:val="Listaconvietas"/>
      </w:pPr>
      <w:r>
        <w:t xml:space="preserve">Unibertsitateak nolabait </w:t>
      </w:r>
      <w:proofErr w:type="spellStart"/>
      <w:r>
        <w:t>dispertsatuta</w:t>
      </w:r>
      <w:proofErr w:type="spellEnd"/>
      <w:r>
        <w:t xml:space="preserve"> daude landutako </w:t>
      </w:r>
      <w:proofErr w:type="spellStart"/>
      <w:r>
        <w:t>I+G+b</w:t>
      </w:r>
      <w:proofErr w:type="spellEnd"/>
      <w:r>
        <w:t xml:space="preserve"> gaietan eta beraz, interesgarria litzateke esparru estrategikoetan egin beharreko esfortzua bateratzen lagun dezaketen ikerketa zentroak zein egiturak sustatu eta indartzea.</w:t>
      </w:r>
    </w:p>
    <w:p w14:paraId="0F1D2FE3" w14:textId="77777777" w:rsidR="00694DCC" w:rsidRPr="00196B0C" w:rsidRDefault="00694DCC" w:rsidP="00694DCC">
      <w:pPr>
        <w:pStyle w:val="Listaconvietas"/>
      </w:pPr>
      <w:r>
        <w:t>Teknologi zentroen espezializazio-esparruak gainjarrita daude nolabait. Beraz, horien espezializazio estrategiak hobeto koordinatzea komeni da, eraginkortasuna hobetzeko.</w:t>
      </w:r>
    </w:p>
    <w:p w14:paraId="6DC2E191" w14:textId="77777777" w:rsidR="00694DCC" w:rsidRPr="00196B0C" w:rsidRDefault="00694DCC" w:rsidP="00694DCC">
      <w:pPr>
        <w:pStyle w:val="Listaconvietas"/>
      </w:pPr>
      <w:r>
        <w:t xml:space="preserve">Oro har, eragileen espezializazio esparruak eta espezializazio adimendunaren estrategian jasotako lehentasunak bat datozela esan genezake, turismoaren arloan izan ezik, arlo horretan ez baitago espezializazio espezifikorik </w:t>
      </w:r>
      <w:proofErr w:type="spellStart"/>
      <w:r>
        <w:t>SINAIko</w:t>
      </w:r>
      <w:proofErr w:type="spellEnd"/>
      <w:r>
        <w:t xml:space="preserve"> eragileen artean.</w:t>
      </w:r>
    </w:p>
    <w:p w14:paraId="68546A2A" w14:textId="77777777" w:rsidR="00694DCC" w:rsidRPr="00196B0C" w:rsidRDefault="00694DCC" w:rsidP="00694DCC">
      <w:pPr>
        <w:pStyle w:val="Listaconvietas"/>
      </w:pPr>
      <w:r>
        <w:t>Eragile batzuen kasuan, ikerketa-masaren dimentsioa ez dator bat espezializazio-eremu kopuruarekin. Beraz, ikertzaile-masa kritikoa oso txikia da eremu bakoitzean.</w:t>
      </w:r>
    </w:p>
    <w:p w14:paraId="0979BC15" w14:textId="77777777" w:rsidR="00694DCC" w:rsidRDefault="00694DCC" w:rsidP="00694DCC">
      <w:pPr>
        <w:pStyle w:val="Ttulo2"/>
      </w:pPr>
      <w:r>
        <w:t>BERRIKUNTZA NAFARROAKO ENPRESETAN</w:t>
      </w:r>
    </w:p>
    <w:p w14:paraId="1E31178C" w14:textId="77777777" w:rsidR="00694DCC" w:rsidRDefault="00694DCC" w:rsidP="00694DCC">
      <w:pPr>
        <w:pStyle w:val="Subttulo"/>
      </w:pPr>
      <w:r>
        <w:rPr>
          <w:noProof/>
          <w:lang w:val="es-ES" w:eastAsia="es-ES"/>
        </w:rPr>
        <w:drawing>
          <wp:anchor distT="0" distB="0" distL="114300" distR="114300" simplePos="0" relativeHeight="251711488" behindDoc="0" locked="0" layoutInCell="1" allowOverlap="1" wp14:anchorId="196D2F81" wp14:editId="0CC434E5">
            <wp:simplePos x="0" y="0"/>
            <wp:positionH relativeFrom="column">
              <wp:posOffset>410845</wp:posOffset>
            </wp:positionH>
            <wp:positionV relativeFrom="paragraph">
              <wp:posOffset>259858</wp:posOffset>
            </wp:positionV>
            <wp:extent cx="5023525" cy="2800800"/>
            <wp:effectExtent l="0" t="0" r="0" b="0"/>
            <wp:wrapTopAndBottom/>
            <wp:docPr id="163" name="Imagen 16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n 163" descr="Gráfico&#10;&#10;Descripción generada automáticamente con confianza medi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3525" cy="2800800"/>
                    </a:xfrm>
                    <a:prstGeom prst="rect">
                      <a:avLst/>
                    </a:prstGeom>
                    <a:noFill/>
                  </pic:spPr>
                </pic:pic>
              </a:graphicData>
            </a:graphic>
          </wp:anchor>
        </w:drawing>
      </w:r>
      <w:r>
        <w:t>ENPRESA BERRITZAILEEN BANAKETA, TAMAINAREN ARABERA</w:t>
      </w:r>
    </w:p>
    <w:p w14:paraId="5C6105E3" w14:textId="77777777" w:rsidR="00694DCC" w:rsidRPr="00577078" w:rsidRDefault="00694DCC" w:rsidP="00694DCC">
      <w:pPr>
        <w:spacing w:before="0" w:after="0"/>
        <w:rPr>
          <w:sz w:val="2"/>
          <w:szCs w:val="2"/>
        </w:rPr>
      </w:pPr>
    </w:p>
    <w:p w14:paraId="112BBFDE" w14:textId="77777777" w:rsidR="00694DCC" w:rsidRPr="001572F9" w:rsidRDefault="00694DCC" w:rsidP="00694DCC">
      <w:r>
        <w:t xml:space="preserve">Jarduera berritzaileetan ari diren enpresen ehunekoa hiru aldiz handiagoa da enpresa handien kasuan (250 langiletik gora dituztenak), </w:t>
      </w:r>
      <w:proofErr w:type="spellStart"/>
      <w:r>
        <w:t>ETEekin</w:t>
      </w:r>
      <w:proofErr w:type="spellEnd"/>
      <w:r>
        <w:t xml:space="preserve"> alderatuta (250 langiletik behera dituztenak).</w:t>
      </w:r>
    </w:p>
    <w:p w14:paraId="566C586D" w14:textId="77777777" w:rsidR="00694DCC" w:rsidRPr="001572F9" w:rsidRDefault="00694DCC" w:rsidP="00694DCC">
      <w:r>
        <w:t xml:space="preserve">Nafarroako enpresa-sarea </w:t>
      </w:r>
      <w:proofErr w:type="spellStart"/>
      <w:r>
        <w:t>ETEek</w:t>
      </w:r>
      <w:proofErr w:type="spellEnd"/>
      <w:r>
        <w:t xml:space="preserve"> osatzen dute nagusiki eta horien artetik % 20 baino ez dabil jarduera berritzaileetan.</w:t>
      </w:r>
    </w:p>
    <w:p w14:paraId="158930F5" w14:textId="77777777" w:rsidR="00694DCC" w:rsidRPr="001572F9" w:rsidRDefault="00694DCC" w:rsidP="00694DCC">
      <w:pPr>
        <w:pStyle w:val="Subttulo"/>
      </w:pPr>
      <w:r>
        <w:t>LANKIDETZA BERRIKUNTZA-LANEAN</w:t>
      </w:r>
    </w:p>
    <w:p w14:paraId="4B27D4EF" w14:textId="77777777" w:rsidR="00694DCC" w:rsidRDefault="00694DCC" w:rsidP="00694DCC">
      <w:pPr>
        <w:pStyle w:val="Descripcin"/>
      </w:pPr>
      <w:r>
        <w:rPr>
          <w:noProof/>
          <w:lang w:val="es-ES" w:eastAsia="es-ES"/>
        </w:rPr>
        <w:drawing>
          <wp:inline distT="0" distB="0" distL="0" distR="0" wp14:anchorId="5E2DEC8B" wp14:editId="22D87B1A">
            <wp:extent cx="5436758" cy="327240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36758" cy="3272400"/>
                    </a:xfrm>
                    <a:prstGeom prst="rect">
                      <a:avLst/>
                    </a:prstGeom>
                    <a:noFill/>
                  </pic:spPr>
                </pic:pic>
              </a:graphicData>
            </a:graphic>
          </wp:inline>
        </w:drawing>
      </w:r>
    </w:p>
    <w:p w14:paraId="5220BBED" w14:textId="77777777" w:rsidR="00694DCC" w:rsidRDefault="00694DCC" w:rsidP="00694DCC">
      <w:pPr>
        <w:pStyle w:val="Descripcin"/>
      </w:pPr>
      <w:r>
        <w:rPr>
          <w:noProof/>
          <w:lang w:val="es-ES" w:eastAsia="es-ES"/>
        </w:rPr>
        <w:drawing>
          <wp:inline distT="0" distB="0" distL="0" distR="0" wp14:anchorId="65F761FE" wp14:editId="5E774D66">
            <wp:extent cx="5203289" cy="1890000"/>
            <wp:effectExtent l="0" t="0" r="0" b="0"/>
            <wp:docPr id="205" name="Imagen 20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Interfaz de usuario gráfica&#10;&#10;Descripción generada automáticament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03289" cy="1890000"/>
                    </a:xfrm>
                    <a:prstGeom prst="rect">
                      <a:avLst/>
                    </a:prstGeom>
                    <a:noFill/>
                  </pic:spPr>
                </pic:pic>
              </a:graphicData>
            </a:graphic>
          </wp:inline>
        </w:drawing>
      </w:r>
    </w:p>
    <w:p w14:paraId="4CD64A8A" w14:textId="77777777" w:rsidR="00694DCC" w:rsidRPr="001572F9" w:rsidRDefault="00694DCC" w:rsidP="00694DCC">
      <w:r>
        <w:t>Jarduera berritzaileetarako kanpoko eragileekin lankidetzan aritzen den enpresa kopuru txikiaren baitan (enpresa berritzaileen % 6,7 dira), gehienak beste enpresa batzuekin lankidetzan aritzen dira, heren bat unibertsitateekin eta bosten bat ikerketa zentroekin.</w:t>
      </w:r>
    </w:p>
    <w:p w14:paraId="53F668FF" w14:textId="77777777" w:rsidR="00694DCC" w:rsidRPr="001572F9" w:rsidRDefault="00694DCC" w:rsidP="00694DCC">
      <w:r>
        <w:t xml:space="preserve">Horrenbestez, enpresen eta </w:t>
      </w:r>
      <w:proofErr w:type="spellStart"/>
      <w:r>
        <w:t>SINAIko</w:t>
      </w:r>
      <w:proofErr w:type="spellEnd"/>
      <w:r>
        <w:t xml:space="preserve"> eragileen arteko lankidetza areagotu beharra dago.</w:t>
      </w:r>
    </w:p>
    <w:p w14:paraId="2F26E8D0" w14:textId="77777777" w:rsidR="00694DCC" w:rsidRDefault="00694DCC" w:rsidP="00694DCC">
      <w:pPr>
        <w:pStyle w:val="Subttulo"/>
      </w:pPr>
      <w:r>
        <w:t>JARDUERA BERRITZAILEETAN EGINDAKO GASTU-PORTZENTAJEAREN BANAKETA</w:t>
      </w:r>
    </w:p>
    <w:p w14:paraId="02BE35CE" w14:textId="77777777" w:rsidR="00694DCC" w:rsidRDefault="00694DCC" w:rsidP="00694DCC">
      <w:pPr>
        <w:pStyle w:val="Descripcin"/>
      </w:pPr>
      <w:r>
        <w:rPr>
          <w:noProof/>
          <w:lang w:val="es-ES" w:eastAsia="es-ES"/>
        </w:rPr>
        <w:drawing>
          <wp:inline distT="0" distB="0" distL="0" distR="0" wp14:anchorId="21E13320" wp14:editId="577309C5">
            <wp:extent cx="5903489" cy="2869200"/>
            <wp:effectExtent l="0" t="0" r="0" b="7620"/>
            <wp:docPr id="206" name="Imagen 20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Interfaz de usuario gráfica&#10;&#10;Descripción generada automáticament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3489" cy="2869200"/>
                    </a:xfrm>
                    <a:prstGeom prst="rect">
                      <a:avLst/>
                    </a:prstGeom>
                    <a:noFill/>
                  </pic:spPr>
                </pic:pic>
              </a:graphicData>
            </a:graphic>
          </wp:inline>
        </w:drawing>
      </w:r>
    </w:p>
    <w:p w14:paraId="5622C2D4" w14:textId="77777777" w:rsidR="00694DCC" w:rsidRPr="001572F9" w:rsidRDefault="00694DCC" w:rsidP="00694DCC">
      <w:pPr>
        <w:tabs>
          <w:tab w:val="num" w:pos="720"/>
        </w:tabs>
      </w:pPr>
      <w:r>
        <w:t>Kanpoko I+G eskuratu edo erosteko egindako gastuak enpresek jarduera berritzaileetan egindako gastu osoaren oso ehuneko txikia dira.</w:t>
      </w:r>
    </w:p>
    <w:p w14:paraId="0E991231" w14:textId="77777777" w:rsidR="00694DCC" w:rsidRPr="00857B98" w:rsidRDefault="00694DCC" w:rsidP="00694DCC">
      <w:pPr>
        <w:spacing w:before="0" w:after="160"/>
        <w:jc w:val="left"/>
        <w:rPr>
          <w:b/>
          <w:sz w:val="32"/>
          <w:szCs w:val="32"/>
        </w:rPr>
      </w:pPr>
      <w:r>
        <w:br w:type="page"/>
      </w:r>
    </w:p>
    <w:p w14:paraId="215B9DBF" w14:textId="77777777" w:rsidR="00694DCC" w:rsidRDefault="00694DCC" w:rsidP="004829A7">
      <w:pPr>
        <w:pStyle w:val="Ttulo1"/>
      </w:pPr>
      <w:bookmarkStart w:id="7" w:name="_Toc100570155"/>
      <w:r>
        <w:t>ESTRATEGIA ETA HELBURUAK</w:t>
      </w:r>
      <w:bookmarkEnd w:id="7"/>
    </w:p>
    <w:p w14:paraId="52BF67DA" w14:textId="77777777" w:rsidR="00694DCC" w:rsidRPr="00260717" w:rsidRDefault="00694DCC" w:rsidP="00694DCC">
      <w:pPr>
        <w:pStyle w:val="Subttulo"/>
      </w:pPr>
      <w:r>
        <w:t xml:space="preserve">2021-2025 </w:t>
      </w:r>
      <w:proofErr w:type="spellStart"/>
      <w:r>
        <w:t>NZTBPren</w:t>
      </w:r>
      <w:proofErr w:type="spellEnd"/>
      <w:r>
        <w:t xml:space="preserve"> DEKALOGOA</w:t>
      </w:r>
    </w:p>
    <w:p w14:paraId="13FFEA45" w14:textId="77777777" w:rsidR="00694DCC" w:rsidRDefault="00694DCC" w:rsidP="00694DCC">
      <w:r>
        <w:t>Zientzia, Teknologia eta Berrikuntza Planak bete beharreko helburu hauek ageri dira Zientziari eta Teknologiari buruzko Foru Legean:</w:t>
      </w:r>
    </w:p>
    <w:p w14:paraId="5BCB04E6" w14:textId="77777777" w:rsidR="00694DCC" w:rsidRPr="00260717" w:rsidRDefault="00694DCC" w:rsidP="00694DCC">
      <w:pPr>
        <w:numPr>
          <w:ilvl w:val="0"/>
          <w:numId w:val="4"/>
        </w:numPr>
      </w:pPr>
      <w:r>
        <w:t>Zientziari eta Teknologiari buruzko Foru Legea garatzea.</w:t>
      </w:r>
    </w:p>
    <w:p w14:paraId="1687CF5D" w14:textId="77777777" w:rsidR="00694DCC" w:rsidRPr="003779F7" w:rsidRDefault="00694DCC" w:rsidP="00694DCC">
      <w:pPr>
        <w:numPr>
          <w:ilvl w:val="0"/>
          <w:numId w:val="4"/>
        </w:numPr>
        <w:rPr>
          <w:color w:val="FF0000"/>
        </w:rPr>
      </w:pPr>
      <w:proofErr w:type="spellStart"/>
      <w:r>
        <w:rPr>
          <w:bCs/>
          <w:color w:val="FF0000"/>
        </w:rPr>
        <w:t>SINAIko</w:t>
      </w:r>
      <w:proofErr w:type="spellEnd"/>
      <w:r>
        <w:rPr>
          <w:bCs/>
          <w:color w:val="FF0000"/>
        </w:rPr>
        <w:t xml:space="preserve"> eragileen bikaintasuna areagotzea.</w:t>
      </w:r>
    </w:p>
    <w:p w14:paraId="732AD429" w14:textId="77777777" w:rsidR="00694DCC" w:rsidRPr="003779F7" w:rsidRDefault="00694DCC" w:rsidP="00694DCC">
      <w:pPr>
        <w:numPr>
          <w:ilvl w:val="0"/>
          <w:numId w:val="4"/>
        </w:numPr>
        <w:rPr>
          <w:color w:val="FF0000"/>
        </w:rPr>
      </w:pPr>
      <w:r>
        <w:rPr>
          <w:bCs/>
          <w:color w:val="FF0000"/>
        </w:rPr>
        <w:t xml:space="preserve">Enpresak eta </w:t>
      </w:r>
      <w:proofErr w:type="spellStart"/>
      <w:r>
        <w:rPr>
          <w:bCs/>
          <w:color w:val="FF0000"/>
        </w:rPr>
        <w:t>SINAIko</w:t>
      </w:r>
      <w:proofErr w:type="spellEnd"/>
      <w:r>
        <w:rPr>
          <w:bCs/>
          <w:color w:val="FF0000"/>
        </w:rPr>
        <w:t xml:space="preserve"> eragileak etorkizunera begira jartzea, erronkei aurre egiteko.</w:t>
      </w:r>
    </w:p>
    <w:p w14:paraId="4D1A1DA2" w14:textId="77777777" w:rsidR="00694DCC" w:rsidRPr="003779F7" w:rsidRDefault="00694DCC" w:rsidP="00694DCC">
      <w:pPr>
        <w:numPr>
          <w:ilvl w:val="0"/>
          <w:numId w:val="4"/>
        </w:numPr>
        <w:rPr>
          <w:color w:val="0070C0"/>
        </w:rPr>
      </w:pPr>
      <w:r>
        <w:rPr>
          <w:bCs/>
          <w:color w:val="0070C0"/>
        </w:rPr>
        <w:t>Genero ikuspegia txertatzea.</w:t>
      </w:r>
    </w:p>
    <w:p w14:paraId="7DEFA9B0" w14:textId="77777777" w:rsidR="00694DCC" w:rsidRPr="003779F7" w:rsidRDefault="00694DCC" w:rsidP="00694DCC">
      <w:pPr>
        <w:numPr>
          <w:ilvl w:val="0"/>
          <w:numId w:val="4"/>
        </w:numPr>
        <w:rPr>
          <w:color w:val="0070C0"/>
        </w:rPr>
      </w:pPr>
      <w:r>
        <w:rPr>
          <w:bCs/>
          <w:color w:val="0070C0"/>
        </w:rPr>
        <w:t>Bokazio zientifiko eta teknologikoen foru plana.</w:t>
      </w:r>
    </w:p>
    <w:p w14:paraId="6E4DBCF8" w14:textId="77777777" w:rsidR="00694DCC" w:rsidRPr="003779F7" w:rsidRDefault="00694DCC" w:rsidP="00694DCC">
      <w:pPr>
        <w:numPr>
          <w:ilvl w:val="0"/>
          <w:numId w:val="4"/>
        </w:numPr>
        <w:rPr>
          <w:color w:val="0070C0"/>
        </w:rPr>
      </w:pPr>
      <w:r>
        <w:rPr>
          <w:bCs/>
          <w:color w:val="0070C0"/>
        </w:rPr>
        <w:t>Administrazioan Berrikuntzaren Erosketa Publikoa bultzatzea, tresna dinamizatzaile gisa.</w:t>
      </w:r>
    </w:p>
    <w:p w14:paraId="375775FF" w14:textId="77777777" w:rsidR="00694DCC" w:rsidRDefault="00694DCC" w:rsidP="00694DCC">
      <w:pPr>
        <w:tabs>
          <w:tab w:val="num" w:pos="720"/>
        </w:tabs>
      </w:pPr>
      <w:r>
        <w:t xml:space="preserve">Helburu horiek 2021-2025 NZTBP estrategia definitzeko ardatza izan dira eta jarraian ageri diren 10 helburu handiekin osatutako dekalogoan islatu dira. Hona hemen lortu nahi den helburu estrategikoa: Nafarroa </w:t>
      </w:r>
      <w:proofErr w:type="spellStart"/>
      <w:r>
        <w:t>I+G+b</w:t>
      </w:r>
      <w:proofErr w:type="spellEnd"/>
      <w:r>
        <w:t xml:space="preserve"> arloan Europa mailako erreferente bihurtzea, zientzia, industria, gizartea eta administrazioa batuz.</w:t>
      </w:r>
    </w:p>
    <w:p w14:paraId="315693E0" w14:textId="77777777" w:rsidR="00694DCC" w:rsidRDefault="00694DCC" w:rsidP="00694DCC">
      <w:pPr>
        <w:tabs>
          <w:tab w:val="num" w:pos="720"/>
        </w:tabs>
        <w:jc w:val="center"/>
      </w:pPr>
      <w:r>
        <w:rPr>
          <w:noProof/>
          <w:lang w:val="es-ES" w:eastAsia="es-ES"/>
        </w:rPr>
        <w:drawing>
          <wp:inline distT="0" distB="0" distL="0" distR="0" wp14:anchorId="734ABEC7" wp14:editId="1585CDEF">
            <wp:extent cx="2360174" cy="3481200"/>
            <wp:effectExtent l="0" t="0" r="2540" b="5080"/>
            <wp:docPr id="207" name="Imagen 20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Forma&#10;&#10;Descripción generada automáticament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0174" cy="3481200"/>
                    </a:xfrm>
                    <a:prstGeom prst="rect">
                      <a:avLst/>
                    </a:prstGeom>
                    <a:noFill/>
                  </pic:spPr>
                </pic:pic>
              </a:graphicData>
            </a:graphic>
          </wp:inline>
        </w:drawing>
      </w:r>
    </w:p>
    <w:p w14:paraId="6173C2DA" w14:textId="77777777" w:rsidR="00694DCC" w:rsidRDefault="00694DCC" w:rsidP="00694DCC">
      <w:pPr>
        <w:spacing w:before="0" w:after="160"/>
        <w:jc w:val="left"/>
      </w:pPr>
      <w:r>
        <w:br w:type="page"/>
      </w:r>
    </w:p>
    <w:p w14:paraId="3107142A" w14:textId="77777777" w:rsidR="00694DCC" w:rsidRDefault="00694DCC" w:rsidP="00694DCC">
      <w:pPr>
        <w:tabs>
          <w:tab w:val="num" w:pos="720"/>
        </w:tabs>
      </w:pPr>
      <w:r>
        <w:t>Hona hemen plan honen oinarrian diren eta Nafarroako Garapen Iraunkorrerako 2030 Agendarekin bat datozen 10 helburu handiak:</w:t>
      </w:r>
    </w:p>
    <w:p w14:paraId="779D6978" w14:textId="77777777" w:rsidR="00694DCC" w:rsidRPr="00537476" w:rsidRDefault="00694DCC" w:rsidP="00694DCC">
      <w:pPr>
        <w:pStyle w:val="Prrafodelista"/>
        <w:numPr>
          <w:ilvl w:val="0"/>
          <w:numId w:val="5"/>
        </w:numPr>
        <w:tabs>
          <w:tab w:val="num" w:pos="720"/>
        </w:tabs>
        <w:rPr>
          <w:b/>
        </w:rPr>
      </w:pPr>
      <w:r>
        <w:rPr>
          <w:b/>
        </w:rPr>
        <w:t>NAFARROAKO GOBERNUAREN KONPROMISOA BALIABIDEEN ALDETIK</w:t>
      </w:r>
    </w:p>
    <w:p w14:paraId="6CE4151B" w14:textId="77777777" w:rsidR="00694DCC" w:rsidRDefault="00694DCC" w:rsidP="00694DCC">
      <w:pPr>
        <w:pStyle w:val="Prrafodelista"/>
      </w:pPr>
    </w:p>
    <w:p w14:paraId="050A9809" w14:textId="77777777" w:rsidR="00694DCC" w:rsidRPr="00537476" w:rsidRDefault="00694DCC" w:rsidP="00694DCC">
      <w:pPr>
        <w:pStyle w:val="Prrafodelista"/>
      </w:pPr>
      <w:r>
        <w:t xml:space="preserve">Legeak argi eta garbi definitzen ditu 2025ean eta 2030ean bete beharreko helburuak, Nafarroako Gobernuak </w:t>
      </w:r>
      <w:proofErr w:type="spellStart"/>
      <w:r>
        <w:t>I+G+b</w:t>
      </w:r>
      <w:proofErr w:type="spellEnd"/>
      <w:r>
        <w:t xml:space="preserve"> arloari eskainitako baliabideen bilakaeran. Mandatu horrekin batera, 2021-2025 </w:t>
      </w:r>
      <w:proofErr w:type="spellStart"/>
      <w:r>
        <w:t>NZTBPren</w:t>
      </w:r>
      <w:proofErr w:type="spellEnd"/>
      <w:r>
        <w:t xml:space="preserve"> lehenengo helburua da aurrekontuetan urtero txertatzea Legean konprometitutako partida hauek.</w:t>
      </w:r>
    </w:p>
    <w:p w14:paraId="0277420D" w14:textId="77777777" w:rsidR="00694DCC" w:rsidRDefault="00694DCC" w:rsidP="00694DCC">
      <w:pPr>
        <w:pStyle w:val="Prrafodelista"/>
      </w:pPr>
    </w:p>
    <w:p w14:paraId="342DA9B7" w14:textId="77777777" w:rsidR="00694DCC" w:rsidRDefault="00694DCC" w:rsidP="00694DCC">
      <w:pPr>
        <w:pStyle w:val="Prrafodelista"/>
        <w:jc w:val="center"/>
      </w:pPr>
      <w:r w:rsidRPr="00FA5FF2">
        <w:rPr>
          <w:noProof/>
          <w:lang w:val="es-ES" w:eastAsia="es-ES"/>
        </w:rPr>
        <w:drawing>
          <wp:inline distT="0" distB="0" distL="0" distR="0" wp14:anchorId="493A0431" wp14:editId="51BFB8BF">
            <wp:extent cx="4780541" cy="1908000"/>
            <wp:effectExtent l="0" t="0" r="127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80541" cy="1908000"/>
                    </a:xfrm>
                    <a:prstGeom prst="rect">
                      <a:avLst/>
                    </a:prstGeom>
                    <a:noFill/>
                    <a:ln>
                      <a:noFill/>
                    </a:ln>
                  </pic:spPr>
                </pic:pic>
              </a:graphicData>
            </a:graphic>
          </wp:inline>
        </w:drawing>
      </w:r>
    </w:p>
    <w:p w14:paraId="56D4A5C7" w14:textId="77777777" w:rsidR="00694DCC" w:rsidRDefault="00694DCC" w:rsidP="00694DCC">
      <w:pPr>
        <w:pStyle w:val="Prrafodelista"/>
      </w:pPr>
    </w:p>
    <w:p w14:paraId="36E89B09" w14:textId="77777777" w:rsidR="00694DCC" w:rsidRDefault="00694DCC" w:rsidP="00694DCC">
      <w:pPr>
        <w:pStyle w:val="Prrafodelista"/>
      </w:pPr>
      <w:r>
        <w:t>9. kapituluan ageri da helburu hori (“Aurrekontua”).</w:t>
      </w:r>
    </w:p>
    <w:p w14:paraId="0CA9AD8A" w14:textId="77777777" w:rsidR="0095637D" w:rsidRDefault="0095637D" w:rsidP="00694DCC">
      <w:pPr>
        <w:pStyle w:val="Prrafodelista"/>
      </w:pPr>
    </w:p>
    <w:p w14:paraId="052471A2" w14:textId="77777777" w:rsidR="00694DCC" w:rsidRPr="00537476" w:rsidRDefault="00694DCC" w:rsidP="00694DCC">
      <w:pPr>
        <w:pStyle w:val="Prrafodelista"/>
        <w:numPr>
          <w:ilvl w:val="0"/>
          <w:numId w:val="5"/>
        </w:numPr>
        <w:tabs>
          <w:tab w:val="num" w:pos="720"/>
        </w:tabs>
        <w:rPr>
          <w:b/>
        </w:rPr>
      </w:pPr>
      <w:r>
        <w:rPr>
          <w:b/>
        </w:rPr>
        <w:t>AHOLKULARITZA BATZORDEA</w:t>
      </w:r>
    </w:p>
    <w:p w14:paraId="62281796" w14:textId="77777777" w:rsidR="00694DCC" w:rsidRDefault="00694DCC" w:rsidP="00694DCC">
      <w:pPr>
        <w:pStyle w:val="Prrafodelista"/>
      </w:pPr>
    </w:p>
    <w:p w14:paraId="371DB720" w14:textId="77777777" w:rsidR="00694DCC" w:rsidRPr="00537476" w:rsidRDefault="00694DCC" w:rsidP="00694DCC">
      <w:pPr>
        <w:pStyle w:val="Prrafodelista"/>
      </w:pPr>
      <w:r>
        <w:t xml:space="preserve">Nafarroako </w:t>
      </w:r>
      <w:proofErr w:type="spellStart"/>
      <w:r>
        <w:t>I+G+b</w:t>
      </w:r>
      <w:proofErr w:type="spellEnd"/>
      <w:r>
        <w:t xml:space="preserve"> Aholkularitza Batzordea kide anitzeko organoa da, anitza eta paritarioa. 21 pertsonak osatzen dute, bikaintasunez betea eta nazioartean esanguratsua den ibilbide profesionala dutenak, Nafarroan zein Nafarroatik kanpo lan egiten dutelarik. Balio-kate osoan dihardute, ikerketa akademikotik hasi eta ekonomian eta gizartean eragiteraino.</w:t>
      </w:r>
    </w:p>
    <w:p w14:paraId="0A07141B" w14:textId="77777777" w:rsidR="00694DCC" w:rsidRDefault="00694DCC" w:rsidP="00694DCC">
      <w:pPr>
        <w:pStyle w:val="Prrafodelista"/>
      </w:pPr>
    </w:p>
    <w:p w14:paraId="4C9AFC3E" w14:textId="77777777" w:rsidR="00694DCC" w:rsidRDefault="00694DCC" w:rsidP="00694DCC">
      <w:pPr>
        <w:pStyle w:val="Prrafodelista"/>
      </w:pPr>
      <w:r>
        <w:t>Hona hemen pertsona horien funtzioak, Zientziari eta Teknologiari buruzko Foru Legearen arabera:</w:t>
      </w:r>
    </w:p>
    <w:p w14:paraId="70CBA558" w14:textId="77777777" w:rsidR="00694DCC" w:rsidRDefault="00694DCC" w:rsidP="00694DCC">
      <w:pPr>
        <w:pStyle w:val="Prrafodelista"/>
      </w:pPr>
    </w:p>
    <w:p w14:paraId="4F932478" w14:textId="77777777" w:rsidR="00694DCC" w:rsidRPr="00EE2212" w:rsidRDefault="00694DCC" w:rsidP="00694DCC">
      <w:pPr>
        <w:pStyle w:val="Prrafodelista"/>
        <w:numPr>
          <w:ilvl w:val="0"/>
          <w:numId w:val="6"/>
        </w:numPr>
      </w:pPr>
      <w:r>
        <w:t>Gomendioak ematea, Nafarroako Foru Komunitateko administrazioak Zientzia, Teknologia eta Berrikuntza Plana egiteko edo berrikusteko prozesuan kontuan har ditzan.</w:t>
      </w:r>
    </w:p>
    <w:p w14:paraId="5AEAE10A" w14:textId="77777777" w:rsidR="00694DCC" w:rsidRPr="00EE2212" w:rsidRDefault="00694DCC" w:rsidP="00694DCC">
      <w:pPr>
        <w:pStyle w:val="Prrafodelista"/>
        <w:numPr>
          <w:ilvl w:val="0"/>
          <w:numId w:val="6"/>
        </w:numPr>
      </w:pPr>
      <w:r>
        <w:t xml:space="preserve">Nafarroako </w:t>
      </w:r>
      <w:proofErr w:type="spellStart"/>
      <w:r>
        <w:t>I+G+b</w:t>
      </w:r>
      <w:proofErr w:type="spellEnd"/>
      <w:r>
        <w:t xml:space="preserve"> arloko sistema (SINAI) osatzen duten eragileei gomendioak ematea, helburuak hobeto bete ditzaten.</w:t>
      </w:r>
    </w:p>
    <w:p w14:paraId="7FC8277A" w14:textId="77777777" w:rsidR="00694DCC" w:rsidRPr="00EE2212" w:rsidRDefault="00694DCC" w:rsidP="00694DCC">
      <w:pPr>
        <w:pStyle w:val="Prrafodelista"/>
        <w:numPr>
          <w:ilvl w:val="0"/>
          <w:numId w:val="6"/>
        </w:numPr>
      </w:pPr>
      <w:r>
        <w:t xml:space="preserve">Nafarroako </w:t>
      </w:r>
      <w:proofErr w:type="spellStart"/>
      <w:r>
        <w:t>I+G+b</w:t>
      </w:r>
      <w:proofErr w:type="spellEnd"/>
      <w:r>
        <w:t xml:space="preserve"> arloan jarduteko eta hura dinamizatzeko proposamenak egitea.</w:t>
      </w:r>
    </w:p>
    <w:p w14:paraId="3C9F7446" w14:textId="77777777" w:rsidR="00694DCC" w:rsidRPr="00EE2212" w:rsidRDefault="00694DCC" w:rsidP="00694DCC">
      <w:pPr>
        <w:pStyle w:val="Prrafodelista"/>
        <w:numPr>
          <w:ilvl w:val="0"/>
          <w:numId w:val="6"/>
        </w:numPr>
      </w:pPr>
      <w:r>
        <w:t xml:space="preserve">Foru Lege honetan jasota dauden eta emakumeen eta gizonen arteko berdintasunaren aldekoak diren neurriak betetzen direla bermatzea, baita administrazioari eta Nafarroako </w:t>
      </w:r>
      <w:proofErr w:type="spellStart"/>
      <w:r>
        <w:t>I+G+b</w:t>
      </w:r>
      <w:proofErr w:type="spellEnd"/>
      <w:r>
        <w:t xml:space="preserve"> sistema (SINAI) osatzen duten eragileei horretarako gomendioak ematea ere.</w:t>
      </w:r>
    </w:p>
    <w:p w14:paraId="4C3C6C22" w14:textId="77777777" w:rsidR="00694DCC" w:rsidRDefault="00694DCC" w:rsidP="00694DCC">
      <w:pPr>
        <w:pStyle w:val="Prrafodelista"/>
      </w:pPr>
    </w:p>
    <w:p w14:paraId="4F5142FD" w14:textId="209EE7E6" w:rsidR="00694DCC" w:rsidRDefault="00694DCC" w:rsidP="0095637D">
      <w:pPr>
        <w:pStyle w:val="Prrafodelista"/>
      </w:pPr>
      <w:r>
        <w:t xml:space="preserve">Uztailaren 22ko 65E/2021 Foru Aginduaren bidez izendatu ziren Batzordea osatzen duten pertsonak eta 2021eko irailaren 21ean egin zen lehenengo bilera. Hala, NZTBP egiteko prozesurako ekarpenak egin zituzten. </w:t>
      </w:r>
    </w:p>
    <w:p w14:paraId="425776EF" w14:textId="48C912F2" w:rsidR="00694DCC" w:rsidRDefault="00694DCC" w:rsidP="0095637D">
      <w:pPr>
        <w:pStyle w:val="Prrafodelista"/>
      </w:pPr>
      <w:r>
        <w:rPr>
          <w:noProof/>
          <w:lang w:val="es-ES" w:eastAsia="es-ES"/>
        </w:rPr>
        <mc:AlternateContent>
          <mc:Choice Requires="wps">
            <w:drawing>
              <wp:anchor distT="0" distB="0" distL="114300" distR="114300" simplePos="0" relativeHeight="251660288" behindDoc="0" locked="0" layoutInCell="1" allowOverlap="1" wp14:anchorId="431F5546" wp14:editId="165A057A">
                <wp:simplePos x="0" y="0"/>
                <wp:positionH relativeFrom="column">
                  <wp:posOffset>864235</wp:posOffset>
                </wp:positionH>
                <wp:positionV relativeFrom="paragraph">
                  <wp:posOffset>168910</wp:posOffset>
                </wp:positionV>
                <wp:extent cx="2684145" cy="1746885"/>
                <wp:effectExtent l="0" t="0" r="1905" b="5715"/>
                <wp:wrapTopAndBottom/>
                <wp:docPr id="95" name="Google Shape;287;p32">
                  <a:extLst xmlns:a="http://schemas.openxmlformats.org/drawingml/2006/main">
                    <a:ext uri="{FF2B5EF4-FFF2-40B4-BE49-F238E27FC236}">
                      <a16:creationId xmlns:a16="http://schemas.microsoft.com/office/drawing/2014/main" id="{E15881B1-478E-4222-80E9-1EF5051553AC}"/>
                    </a:ext>
                  </a:extLst>
                </wp:docPr>
                <wp:cNvGraphicFramePr/>
                <a:graphic xmlns:a="http://schemas.openxmlformats.org/drawingml/2006/main">
                  <a:graphicData uri="http://schemas.microsoft.com/office/word/2010/wordprocessingShape">
                    <wps:wsp>
                      <wps:cNvSpPr/>
                      <wps:spPr>
                        <a:xfrm>
                          <a:off x="0" y="0"/>
                          <a:ext cx="2684145" cy="1746885"/>
                        </a:xfrm>
                        <a:prstGeom prst="hexagon">
                          <a:avLst>
                            <a:gd name="adj" fmla="val 174"/>
                            <a:gd name="vf" fmla="val 115470"/>
                          </a:avLst>
                        </a:prstGeom>
                        <a:blipFill>
                          <a:blip r:embed="rId125">
                            <a:extLst>
                              <a:ext uri="{28A0092B-C50C-407E-A947-70E740481C1C}">
                                <a14:useLocalDpi xmlns:a14="http://schemas.microsoft.com/office/drawing/2010/main" val="0"/>
                              </a:ext>
                            </a:extLst>
                          </a:blip>
                          <a:stretch>
                            <a:fillRect/>
                          </a:stretch>
                        </a:blip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3547B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Google Shape;287;p32" o:spid="_x0000_s1026" type="#_x0000_t9" style="position:absolute;margin-left:68.05pt;margin-top:13.3pt;width:211.35pt;height:1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" adj="24" stroked="f">
                <v:fill r:id="rId126" o:title="" recolor="t" rotate="t" type="frame"/>
                <v:textbox inset="2.53958mm,2.53958mm,2.53958mm,2.53958mm"/>
                <w10:wrap type="topAndBottom"/>
              </v:shape>
            </w:pict>
          </mc:Fallback>
        </mc:AlternateContent>
      </w:r>
    </w:p>
    <w:p w14:paraId="307A88D0" w14:textId="77777777" w:rsidR="00694DCC" w:rsidRDefault="00694DCC" w:rsidP="00694DCC">
      <w:pPr>
        <w:pStyle w:val="Prrafodelista"/>
      </w:pPr>
      <w:r>
        <w:t>7. kapituluan ageri da helburu hori (“Gobernantza”).</w:t>
      </w:r>
    </w:p>
    <w:p w14:paraId="67DF732B" w14:textId="64734E63" w:rsidR="00694DCC" w:rsidRDefault="00694DCC" w:rsidP="00694DCC">
      <w:pPr>
        <w:pStyle w:val="Prrafodelista"/>
      </w:pPr>
    </w:p>
    <w:p w14:paraId="36932234" w14:textId="77777777" w:rsidR="0095637D" w:rsidRDefault="0095637D" w:rsidP="00694DCC">
      <w:pPr>
        <w:pStyle w:val="Prrafodelista"/>
      </w:pPr>
    </w:p>
    <w:p w14:paraId="02523023" w14:textId="77777777" w:rsidR="00694DCC" w:rsidRPr="00537476" w:rsidRDefault="00694DCC" w:rsidP="00694DCC">
      <w:pPr>
        <w:pStyle w:val="Prrafodelista"/>
        <w:numPr>
          <w:ilvl w:val="0"/>
          <w:numId w:val="5"/>
        </w:numPr>
        <w:tabs>
          <w:tab w:val="num" w:pos="720"/>
        </w:tabs>
        <w:rPr>
          <w:b/>
        </w:rPr>
      </w:pPr>
      <w:r>
        <w:rPr>
          <w:b/>
        </w:rPr>
        <w:t>NAFARROAKO BERRIKUNTZA BEHATOKIA</w:t>
      </w:r>
    </w:p>
    <w:p w14:paraId="260D5754" w14:textId="77777777" w:rsidR="00694DCC" w:rsidRDefault="00694DCC" w:rsidP="00694DCC">
      <w:pPr>
        <w:pStyle w:val="Prrafodelista"/>
      </w:pPr>
    </w:p>
    <w:p w14:paraId="68DBF63A" w14:textId="77777777" w:rsidR="00694DCC" w:rsidRDefault="00694DCC" w:rsidP="00694DCC">
      <w:pPr>
        <w:pStyle w:val="Prrafodelista"/>
      </w:pPr>
      <w:r>
        <w:t>Planean aurreikusitakoaren arabera, Nafarroako Berrikuntza Behatokia 2021ean definituko da, 2022an martxan jarriko da eta 2022-2025 tartean mantenduko da.</w:t>
      </w:r>
    </w:p>
    <w:p w14:paraId="5981EF34" w14:textId="77777777" w:rsidR="00694DCC" w:rsidRPr="00A2774D" w:rsidRDefault="00694DCC" w:rsidP="00694DCC">
      <w:pPr>
        <w:pStyle w:val="Prrafodelista"/>
      </w:pPr>
    </w:p>
    <w:p w14:paraId="68C27973" w14:textId="77777777" w:rsidR="00694DCC" w:rsidRDefault="00694DCC" w:rsidP="00694DCC">
      <w:pPr>
        <w:pStyle w:val="Prrafodelista"/>
      </w:pPr>
      <w:r>
        <w:t>Hona hemen Zientziari eta Teknologiari buruzko Foru Legean behatokiaren inguruan ageri den edukia:</w:t>
      </w:r>
    </w:p>
    <w:p w14:paraId="07BA2FA2" w14:textId="77777777" w:rsidR="00694DCC" w:rsidRPr="00A2774D" w:rsidRDefault="00694DCC" w:rsidP="00694DCC">
      <w:pPr>
        <w:pStyle w:val="Prrafodelista"/>
      </w:pPr>
    </w:p>
    <w:p w14:paraId="0CC22130" w14:textId="77777777" w:rsidR="00694DCC" w:rsidRPr="00A2774D" w:rsidRDefault="00694DCC" w:rsidP="00694DCC">
      <w:pPr>
        <w:pStyle w:val="Prrafodelista"/>
        <w:numPr>
          <w:ilvl w:val="0"/>
          <w:numId w:val="7"/>
        </w:numPr>
      </w:pPr>
      <w:r>
        <w:t>Momentuko albiste zientifiko-teknologikoak.</w:t>
      </w:r>
    </w:p>
    <w:p w14:paraId="0E7FDEEB" w14:textId="77777777" w:rsidR="00694DCC" w:rsidRPr="00A2774D" w:rsidRDefault="00694DCC" w:rsidP="00694DCC">
      <w:pPr>
        <w:pStyle w:val="Prrafodelista"/>
        <w:numPr>
          <w:ilvl w:val="0"/>
          <w:numId w:val="7"/>
        </w:numPr>
      </w:pPr>
      <w:r>
        <w:t>Etorkizuneko joera eta beharrizan zientifiko-teknologikoak.</w:t>
      </w:r>
    </w:p>
    <w:p w14:paraId="5A97A4DA" w14:textId="77777777" w:rsidR="00694DCC" w:rsidRPr="00A2774D" w:rsidRDefault="00694DCC" w:rsidP="00694DCC">
      <w:pPr>
        <w:pStyle w:val="Prrafodelista"/>
        <w:numPr>
          <w:ilvl w:val="0"/>
          <w:numId w:val="7"/>
        </w:numPr>
      </w:pPr>
      <w:r>
        <w:t xml:space="preserve">Nafarroako </w:t>
      </w:r>
      <w:proofErr w:type="spellStart"/>
      <w:r>
        <w:t>I+G+b</w:t>
      </w:r>
      <w:proofErr w:type="spellEnd"/>
      <w:r>
        <w:t xml:space="preserve"> sistema (SINAI) osatzen duten eragileen jarduera eta gaitasun zientifiko-teknologikoak.</w:t>
      </w:r>
    </w:p>
    <w:p w14:paraId="069C23FA" w14:textId="77777777" w:rsidR="00694DCC" w:rsidRPr="00A2774D" w:rsidRDefault="00694DCC" w:rsidP="00694DCC">
      <w:pPr>
        <w:pStyle w:val="Prrafodelista"/>
        <w:numPr>
          <w:ilvl w:val="0"/>
          <w:numId w:val="7"/>
        </w:numPr>
      </w:pPr>
      <w:r>
        <w:t xml:space="preserve">Nafarroako Foru Komunitateko administrazioak finantzatutako </w:t>
      </w:r>
      <w:proofErr w:type="spellStart"/>
      <w:r>
        <w:t>I+G+b</w:t>
      </w:r>
      <w:proofErr w:type="spellEnd"/>
      <w:r>
        <w:t xml:space="preserve"> proiektuen laburpena.</w:t>
      </w:r>
    </w:p>
    <w:p w14:paraId="2F1CED10" w14:textId="77777777" w:rsidR="00694DCC" w:rsidRPr="00A2774D" w:rsidRDefault="00694DCC" w:rsidP="00694DCC">
      <w:pPr>
        <w:pStyle w:val="Prrafodelista"/>
        <w:numPr>
          <w:ilvl w:val="0"/>
          <w:numId w:val="7"/>
        </w:numPr>
      </w:pPr>
      <w:r>
        <w:t>Genero berdintasunaren inguruko albisteak zientziak, teknologian eta berrikuntzan.</w:t>
      </w:r>
    </w:p>
    <w:p w14:paraId="03BF3DFB" w14:textId="77777777" w:rsidR="00694DCC" w:rsidRPr="00A2774D" w:rsidRDefault="00694DCC" w:rsidP="00694DCC">
      <w:pPr>
        <w:pStyle w:val="Prrafodelista"/>
        <w:numPr>
          <w:ilvl w:val="0"/>
          <w:numId w:val="7"/>
        </w:numPr>
      </w:pPr>
      <w:r>
        <w:t xml:space="preserve">Nafarroako Foru Komunitateko </w:t>
      </w:r>
      <w:proofErr w:type="spellStart"/>
      <w:r>
        <w:t>I+G+b</w:t>
      </w:r>
      <w:proofErr w:type="spellEnd"/>
      <w:r>
        <w:t xml:space="preserve"> arloari buruzko informazio ekonomikoa.</w:t>
      </w:r>
    </w:p>
    <w:p w14:paraId="5AB97E61" w14:textId="77777777" w:rsidR="00694DCC" w:rsidRDefault="00694DCC" w:rsidP="00694DCC">
      <w:pPr>
        <w:pStyle w:val="Prrafodelista"/>
      </w:pPr>
    </w:p>
    <w:p w14:paraId="193231EC" w14:textId="77777777" w:rsidR="00694DCC" w:rsidRDefault="00694DCC" w:rsidP="00694DCC">
      <w:pPr>
        <w:pStyle w:val="Prrafodelista"/>
      </w:pPr>
      <w:r>
        <w:t>Gobernuko beste departamentu batzuekin adostutako edukiak gehituko zaizkio eduki horri, hala nola:</w:t>
      </w:r>
    </w:p>
    <w:p w14:paraId="35B1E6AE" w14:textId="77777777" w:rsidR="00694DCC" w:rsidRPr="00A2774D" w:rsidRDefault="00694DCC" w:rsidP="00694DCC">
      <w:pPr>
        <w:pStyle w:val="Prrafodelista"/>
      </w:pPr>
    </w:p>
    <w:p w14:paraId="04EB60AE" w14:textId="77777777" w:rsidR="00694DCC" w:rsidRPr="00A2774D" w:rsidRDefault="00694DCC" w:rsidP="00694DCC">
      <w:pPr>
        <w:pStyle w:val="Prrafodelista"/>
        <w:numPr>
          <w:ilvl w:val="0"/>
          <w:numId w:val="8"/>
        </w:numPr>
      </w:pPr>
      <w:r>
        <w:t>S4 Espezializazio Adimendunaren Estrategiaren Adierazleen jarraipena.</w:t>
      </w:r>
    </w:p>
    <w:p w14:paraId="54E8A0EB" w14:textId="77777777" w:rsidR="00694DCC" w:rsidRPr="00A2774D" w:rsidRDefault="00694DCC" w:rsidP="00694DCC">
      <w:pPr>
        <w:pStyle w:val="Prrafodelista"/>
        <w:numPr>
          <w:ilvl w:val="0"/>
          <w:numId w:val="8"/>
        </w:numPr>
      </w:pPr>
      <w:r>
        <w:t>Berrikuntza ez teknologikoa.</w:t>
      </w:r>
    </w:p>
    <w:p w14:paraId="7B722990" w14:textId="77777777" w:rsidR="00694DCC" w:rsidRPr="00A2774D" w:rsidRDefault="00694DCC" w:rsidP="00694DCC">
      <w:pPr>
        <w:pStyle w:val="Prrafodelista"/>
        <w:numPr>
          <w:ilvl w:val="0"/>
          <w:numId w:val="8"/>
        </w:numPr>
      </w:pPr>
      <w:r>
        <w:t>Diplomazia eta aholkularitza zientifikoa jardun legegilean eta Nafarroako Gobernuaren jarduketak.</w:t>
      </w:r>
    </w:p>
    <w:p w14:paraId="65B1837A" w14:textId="77777777" w:rsidR="00694DCC" w:rsidRDefault="00694DCC" w:rsidP="00694DCC">
      <w:pPr>
        <w:pStyle w:val="Prrafodelista"/>
      </w:pPr>
    </w:p>
    <w:p w14:paraId="660DDD6C" w14:textId="77777777" w:rsidR="00694DCC" w:rsidRDefault="00694DCC" w:rsidP="00694DCC">
      <w:pPr>
        <w:pStyle w:val="Prrafodelista"/>
      </w:pPr>
      <w:r>
        <w:t>8.kapituluan jasota dago helburu hori (“Aginte-koadroa eta Behatokia”).</w:t>
      </w:r>
    </w:p>
    <w:p w14:paraId="3CF46CF9" w14:textId="77777777" w:rsidR="00694DCC" w:rsidRDefault="00694DCC" w:rsidP="00694DCC">
      <w:pPr>
        <w:spacing w:before="0" w:after="160"/>
        <w:jc w:val="left"/>
        <w:rPr>
          <w:b/>
        </w:rPr>
      </w:pPr>
    </w:p>
    <w:p w14:paraId="5A638A92" w14:textId="77777777" w:rsidR="0066660E" w:rsidRDefault="0066660E">
      <w:pPr>
        <w:spacing w:before="0" w:after="160"/>
        <w:jc w:val="left"/>
        <w:rPr>
          <w:b/>
        </w:rPr>
      </w:pPr>
      <w:r>
        <w:rPr>
          <w:b/>
        </w:rPr>
        <w:br w:type="page"/>
      </w:r>
    </w:p>
    <w:p w14:paraId="08056626" w14:textId="59E251A8" w:rsidR="00694DCC" w:rsidRPr="00537476" w:rsidRDefault="00694DCC" w:rsidP="00694DCC">
      <w:pPr>
        <w:pStyle w:val="Prrafodelista"/>
        <w:numPr>
          <w:ilvl w:val="0"/>
          <w:numId w:val="5"/>
        </w:numPr>
        <w:tabs>
          <w:tab w:val="num" w:pos="720"/>
        </w:tabs>
        <w:rPr>
          <w:b/>
        </w:rPr>
      </w:pPr>
      <w:proofErr w:type="spellStart"/>
      <w:r>
        <w:rPr>
          <w:b/>
        </w:rPr>
        <w:t>I+G+b</w:t>
      </w:r>
      <w:proofErr w:type="spellEnd"/>
      <w:r>
        <w:rPr>
          <w:b/>
        </w:rPr>
        <w:t xml:space="preserve"> ARLOAREN BALIO-KATEA BULTZATZEA</w:t>
      </w:r>
    </w:p>
    <w:p w14:paraId="522C838A" w14:textId="77777777" w:rsidR="00694DCC" w:rsidRDefault="00694DCC" w:rsidP="00694DCC">
      <w:pPr>
        <w:pStyle w:val="Prrafodelista"/>
      </w:pPr>
    </w:p>
    <w:p w14:paraId="10BF26C5" w14:textId="77777777" w:rsidR="00694DCC" w:rsidRDefault="00694DCC" w:rsidP="00694DCC">
      <w:pPr>
        <w:pStyle w:val="Prrafodelista"/>
      </w:pPr>
      <w:r>
        <w:t xml:space="preserve">Planak bultzada emango dio </w:t>
      </w:r>
      <w:proofErr w:type="spellStart"/>
      <w:r>
        <w:t>I+G+b</w:t>
      </w:r>
      <w:proofErr w:type="spellEnd"/>
      <w:r>
        <w:t xml:space="preserve"> arloaren balio-kate osoari, lau ardatzetan banatutako neurrien bidez:</w:t>
      </w:r>
    </w:p>
    <w:p w14:paraId="103EFAAF" w14:textId="77777777" w:rsidR="00694DCC" w:rsidRPr="006A089D" w:rsidRDefault="00694DCC" w:rsidP="00694DCC">
      <w:pPr>
        <w:pStyle w:val="Prrafodelista"/>
      </w:pPr>
    </w:p>
    <w:p w14:paraId="5B23B801" w14:textId="77777777" w:rsidR="00694DCC" w:rsidRPr="006A089D" w:rsidRDefault="00694DCC" w:rsidP="00694DCC">
      <w:pPr>
        <w:pStyle w:val="Prrafodelista"/>
        <w:numPr>
          <w:ilvl w:val="0"/>
          <w:numId w:val="9"/>
        </w:numPr>
      </w:pPr>
      <w:r>
        <w:rPr>
          <w:b/>
          <w:bCs/>
        </w:rPr>
        <w:t>A1. Ezagutza sortzea</w:t>
      </w:r>
      <w:r>
        <w:t xml:space="preserve">, talentua erakartzeko, mantentzeko eta nazioartean proiektatzeko neurriekin. Horrez gain, Nafarroako </w:t>
      </w:r>
      <w:proofErr w:type="spellStart"/>
      <w:r>
        <w:t>I+G+b</w:t>
      </w:r>
      <w:proofErr w:type="spellEnd"/>
      <w:r>
        <w:t xml:space="preserve"> sistema (SINAI) osatzen duten eragileen bikaintasun zientifiko-teknikoa lortu nahi da.</w:t>
      </w:r>
    </w:p>
    <w:p w14:paraId="0456F38E" w14:textId="77777777" w:rsidR="00694DCC" w:rsidRPr="006A089D" w:rsidRDefault="00694DCC" w:rsidP="00694DCC">
      <w:pPr>
        <w:pStyle w:val="Prrafodelista"/>
        <w:numPr>
          <w:ilvl w:val="0"/>
          <w:numId w:val="9"/>
        </w:numPr>
      </w:pPr>
      <w:r>
        <w:rPr>
          <w:b/>
          <w:bCs/>
        </w:rPr>
        <w:t>A2. Lankidetzan aritzea eta ezagutza transferitzea</w:t>
      </w:r>
      <w:r>
        <w:t xml:space="preserve">, enpresa-sareak eta </w:t>
      </w:r>
      <w:proofErr w:type="spellStart"/>
      <w:r>
        <w:t>SINAIko</w:t>
      </w:r>
      <w:proofErr w:type="spellEnd"/>
      <w:r>
        <w:t xml:space="preserve"> eragileek lankidetzan aritzeko dituzten oztopoak murrizteko, baita beste eskualde batzuekin baterako garapenak dinamizatzeko oztopoak murrizteko ere.</w:t>
      </w:r>
    </w:p>
    <w:p w14:paraId="16CA455D" w14:textId="77777777" w:rsidR="00694DCC" w:rsidRPr="006A089D" w:rsidRDefault="00694DCC" w:rsidP="00694DCC">
      <w:pPr>
        <w:pStyle w:val="Prrafodelista"/>
        <w:numPr>
          <w:ilvl w:val="0"/>
          <w:numId w:val="9"/>
        </w:numPr>
      </w:pPr>
      <w:r>
        <w:rPr>
          <w:b/>
          <w:bCs/>
        </w:rPr>
        <w:t xml:space="preserve">A3. Enpresen </w:t>
      </w:r>
      <w:proofErr w:type="spellStart"/>
      <w:r>
        <w:rPr>
          <w:b/>
          <w:bCs/>
        </w:rPr>
        <w:t>I+G+b</w:t>
      </w:r>
      <w:proofErr w:type="spellEnd"/>
      <w:r>
        <w:rPr>
          <w:b/>
          <w:bCs/>
        </w:rPr>
        <w:t xml:space="preserve"> sustatzea</w:t>
      </w:r>
      <w:r>
        <w:t>, Nafarroako enpresa-sarearen jardun berritzailea areagotzeko neurrien bidez, ETEetan eta enpresa handien efektu gidarian zentratuz.</w:t>
      </w:r>
    </w:p>
    <w:p w14:paraId="68D3ABCB" w14:textId="77777777" w:rsidR="00694DCC" w:rsidRPr="006A089D" w:rsidRDefault="00694DCC" w:rsidP="00694DCC">
      <w:pPr>
        <w:pStyle w:val="Prrafodelista"/>
        <w:numPr>
          <w:ilvl w:val="0"/>
          <w:numId w:val="9"/>
        </w:numPr>
      </w:pPr>
      <w:r>
        <w:rPr>
          <w:b/>
          <w:bCs/>
        </w:rPr>
        <w:t>A4. Oinarri teknologikoa duten enpresa berriak bultzatzea</w:t>
      </w:r>
      <w:r>
        <w:t xml:space="preserve"> (</w:t>
      </w:r>
      <w:proofErr w:type="spellStart"/>
      <w:r>
        <w:t>OTEBak</w:t>
      </w:r>
      <w:proofErr w:type="spellEnd"/>
      <w:r>
        <w:t>), eskualdean horrelako enpresak sortu eta sendotzeko.</w:t>
      </w:r>
    </w:p>
    <w:p w14:paraId="1B726EA1" w14:textId="77777777" w:rsidR="00694DCC" w:rsidRDefault="00694DCC" w:rsidP="00694DCC">
      <w:pPr>
        <w:pStyle w:val="Prrafodelista"/>
      </w:pPr>
    </w:p>
    <w:p w14:paraId="100ACED6" w14:textId="77777777" w:rsidR="00694DCC" w:rsidRPr="006A089D" w:rsidRDefault="00694DCC" w:rsidP="00694DCC">
      <w:pPr>
        <w:pStyle w:val="Prrafodelista"/>
      </w:pPr>
      <w:r>
        <w:t xml:space="preserve">Ardatz horiek gauzatzeko, </w:t>
      </w:r>
      <w:r>
        <w:rPr>
          <w:b/>
          <w:bCs/>
        </w:rPr>
        <w:t>kultura zientifiko, teknologiko eta berritzailea zabaltzeko neurriak</w:t>
      </w:r>
      <w:r>
        <w:t xml:space="preserve"> hartuko dira, herritarrak prozesu berritzailean gehiago inplikatzeko, STEM titulazioak sustatzeko eta genero-arrakala murrizteko.</w:t>
      </w:r>
    </w:p>
    <w:p w14:paraId="09ADB200" w14:textId="77777777" w:rsidR="00694DCC" w:rsidRDefault="00694DCC" w:rsidP="00694DCC">
      <w:pPr>
        <w:pStyle w:val="Prrafodelista"/>
      </w:pPr>
    </w:p>
    <w:p w14:paraId="67925DB3" w14:textId="77777777" w:rsidR="00694DCC" w:rsidRDefault="00694DCC" w:rsidP="00694DCC">
      <w:pPr>
        <w:pStyle w:val="Prrafodelista"/>
        <w:ind w:left="1416"/>
      </w:pPr>
      <w:r>
        <w:rPr>
          <w:noProof/>
          <w:lang w:val="es-ES" w:eastAsia="es-ES"/>
        </w:rPr>
        <w:drawing>
          <wp:inline distT="0" distB="0" distL="0" distR="0" wp14:anchorId="27837B83" wp14:editId="7A260CAE">
            <wp:extent cx="4109636" cy="2653200"/>
            <wp:effectExtent l="0" t="0" r="5715" b="0"/>
            <wp:docPr id="209" name="Imagen 20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Diagrama&#10;&#10;Descripción generada automáticament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09636" cy="2653200"/>
                    </a:xfrm>
                    <a:prstGeom prst="rect">
                      <a:avLst/>
                    </a:prstGeom>
                    <a:noFill/>
                  </pic:spPr>
                </pic:pic>
              </a:graphicData>
            </a:graphic>
          </wp:inline>
        </w:drawing>
      </w:r>
    </w:p>
    <w:p w14:paraId="7521829A" w14:textId="77777777" w:rsidR="00694DCC" w:rsidRDefault="00694DCC" w:rsidP="00694DCC">
      <w:pPr>
        <w:pStyle w:val="Prrafodelista"/>
      </w:pPr>
    </w:p>
    <w:p w14:paraId="219C4156" w14:textId="77777777" w:rsidR="00694DCC" w:rsidRDefault="00694DCC" w:rsidP="00694DCC">
      <w:pPr>
        <w:pStyle w:val="Prrafodelista"/>
      </w:pPr>
      <w:r>
        <w:t>6. kapituluan jasota dago helburu hori (“Programak eta neurriak”), planteatutako eremu eta erronka guztietan.</w:t>
      </w:r>
    </w:p>
    <w:p w14:paraId="02913B69" w14:textId="77777777" w:rsidR="00694DCC" w:rsidRDefault="00694DCC" w:rsidP="00694DCC">
      <w:pPr>
        <w:pStyle w:val="Prrafodelista"/>
        <w:rPr>
          <w:b/>
        </w:rPr>
      </w:pPr>
    </w:p>
    <w:p w14:paraId="18A0DFAD" w14:textId="77777777" w:rsidR="00694DCC" w:rsidRPr="00537476" w:rsidRDefault="00694DCC" w:rsidP="00694DCC">
      <w:pPr>
        <w:pStyle w:val="Prrafodelista"/>
        <w:numPr>
          <w:ilvl w:val="0"/>
          <w:numId w:val="5"/>
        </w:numPr>
        <w:tabs>
          <w:tab w:val="num" w:pos="720"/>
        </w:tabs>
        <w:rPr>
          <w:b/>
        </w:rPr>
      </w:pPr>
      <w:r>
        <w:rPr>
          <w:b/>
        </w:rPr>
        <w:t>ESTATU MAILAKO ETA EUROPAKO PROGRAMEN ITZULKINA</w:t>
      </w:r>
    </w:p>
    <w:p w14:paraId="6EB1A09E" w14:textId="77777777" w:rsidR="00694DCC" w:rsidRDefault="00694DCC" w:rsidP="00694DCC">
      <w:pPr>
        <w:pStyle w:val="Prrafodelista"/>
      </w:pPr>
    </w:p>
    <w:p w14:paraId="2F6BCF7E" w14:textId="77777777" w:rsidR="00694DCC" w:rsidRPr="00A82BA7" w:rsidRDefault="00694DCC" w:rsidP="00694DCC">
      <w:pPr>
        <w:pStyle w:val="Prrafodelista"/>
      </w:pPr>
      <w:r>
        <w:t xml:space="preserve">Guztira, 2017 eta 2020 bitartean, Nafarroako 164 erakundek eta beren menpeko erakundeek jaso zituzten Zientzia eta  Berrikuntza Ministerioaren diru-laguntzak edo maileguak. Hala, emandako laguntza baliokidea, guztira, 82,5 milioi eurokoa izan zen. </w:t>
      </w:r>
      <w:proofErr w:type="spellStart"/>
      <w:r>
        <w:t>SINAIko</w:t>
      </w:r>
      <w:proofErr w:type="spellEnd"/>
      <w:r>
        <w:t xml:space="preserve"> erakundeak daude rankingaren lehenengo postuetan, enpresa handiekin batera.</w:t>
      </w:r>
    </w:p>
    <w:p w14:paraId="5603F368" w14:textId="77777777" w:rsidR="00694DCC" w:rsidRDefault="00694DCC" w:rsidP="00694DCC">
      <w:pPr>
        <w:pStyle w:val="Prrafodelista"/>
      </w:pPr>
    </w:p>
    <w:p w14:paraId="709DC66D" w14:textId="77777777" w:rsidR="00694DCC" w:rsidRDefault="00694DCC" w:rsidP="00694DCC">
      <w:pPr>
        <w:pStyle w:val="Prrafodelista"/>
      </w:pPr>
      <w:r>
        <w:t>Hona hemen planaren bitartez programa nazionaletan lortu nahi diren helburuak:</w:t>
      </w:r>
    </w:p>
    <w:p w14:paraId="6FD24825" w14:textId="77777777" w:rsidR="00694DCC" w:rsidRDefault="00694DCC" w:rsidP="00694DCC">
      <w:pPr>
        <w:pStyle w:val="Prrafodelista"/>
      </w:pPr>
    </w:p>
    <w:p w14:paraId="712699B7" w14:textId="77777777" w:rsidR="00694DCC" w:rsidRDefault="00694DCC" w:rsidP="00694DCC">
      <w:pPr>
        <w:pStyle w:val="Prrafodelista"/>
        <w:numPr>
          <w:ilvl w:val="0"/>
          <w:numId w:val="9"/>
        </w:numPr>
      </w:pPr>
      <w:r>
        <w:t>200 erakunde onuradun Nafarroan.</w:t>
      </w:r>
    </w:p>
    <w:p w14:paraId="70E3FF6F" w14:textId="77777777" w:rsidR="00694DCC" w:rsidRDefault="00694DCC" w:rsidP="00694DCC">
      <w:pPr>
        <w:pStyle w:val="Prrafodelista"/>
        <w:numPr>
          <w:ilvl w:val="0"/>
          <w:numId w:val="9"/>
        </w:numPr>
      </w:pPr>
      <w:r>
        <w:t>100 milioi euroko itzulkina laguntza baliokidean.</w:t>
      </w:r>
    </w:p>
    <w:p w14:paraId="75CB2C33" w14:textId="77777777" w:rsidR="00694DCC" w:rsidRPr="00A82BA7" w:rsidRDefault="00694DCC" w:rsidP="00694DCC">
      <w:pPr>
        <w:pStyle w:val="Prrafodelista"/>
        <w:numPr>
          <w:ilvl w:val="0"/>
          <w:numId w:val="9"/>
        </w:numPr>
      </w:pPr>
      <w:r>
        <w:t xml:space="preserve">% 20ko hazkundea </w:t>
      </w:r>
      <w:proofErr w:type="spellStart"/>
      <w:r>
        <w:t>SINAIko</w:t>
      </w:r>
      <w:proofErr w:type="spellEnd"/>
      <w:r>
        <w:t xml:space="preserve"> eragileen itzulkinean.</w:t>
      </w:r>
    </w:p>
    <w:p w14:paraId="0E6B8981" w14:textId="77777777" w:rsidR="00694DCC" w:rsidRDefault="00694DCC" w:rsidP="00694DCC">
      <w:pPr>
        <w:pStyle w:val="Prrafodelista"/>
      </w:pPr>
    </w:p>
    <w:p w14:paraId="4E86DFC5" w14:textId="77777777" w:rsidR="00694DCC" w:rsidRDefault="00694DCC" w:rsidP="00694DCC">
      <w:pPr>
        <w:pStyle w:val="Prrafodelista"/>
      </w:pPr>
      <w:r>
        <w:t xml:space="preserve">Programa europarren kasuan, guztira Nafarroako 46 erakundek jaso dituzte </w:t>
      </w:r>
      <w:proofErr w:type="spellStart"/>
      <w:r>
        <w:t>Horizon</w:t>
      </w:r>
      <w:proofErr w:type="spellEnd"/>
      <w:r>
        <w:t xml:space="preserve"> 2020ko diru-laguntzak. Hala, Espainiaren itzulkinaren % 2,3 lortu da (2019ko BPGD-n izandako pisuaren % 1,6ren aldean).</w:t>
      </w:r>
    </w:p>
    <w:p w14:paraId="27437477" w14:textId="77777777" w:rsidR="00694DCC" w:rsidRDefault="00694DCC" w:rsidP="00694DCC">
      <w:pPr>
        <w:pStyle w:val="Prrafodelista"/>
      </w:pPr>
    </w:p>
    <w:p w14:paraId="61D7C249" w14:textId="77777777" w:rsidR="00694DCC" w:rsidRDefault="00694DCC" w:rsidP="00694DCC">
      <w:pPr>
        <w:pStyle w:val="Prrafodelista"/>
      </w:pPr>
      <w:r>
        <w:t>Hona hemen planaren bitartez programa europarretan lortu nahi diren helburuak:</w:t>
      </w:r>
    </w:p>
    <w:p w14:paraId="2D45482E" w14:textId="77777777" w:rsidR="00694DCC" w:rsidRPr="00A82BA7" w:rsidRDefault="00694DCC" w:rsidP="00694DCC">
      <w:pPr>
        <w:pStyle w:val="Prrafodelista"/>
      </w:pPr>
    </w:p>
    <w:p w14:paraId="55EEE87F" w14:textId="77777777" w:rsidR="00694DCC" w:rsidRDefault="00694DCC" w:rsidP="00694DCC">
      <w:pPr>
        <w:pStyle w:val="Prrafodelista"/>
        <w:numPr>
          <w:ilvl w:val="0"/>
          <w:numId w:val="9"/>
        </w:numPr>
      </w:pPr>
      <w:r>
        <w:t>50 erakunde onuradun Nafarroan.</w:t>
      </w:r>
    </w:p>
    <w:p w14:paraId="495A3D88" w14:textId="77777777" w:rsidR="00694DCC" w:rsidRDefault="00694DCC" w:rsidP="00694DCC">
      <w:pPr>
        <w:pStyle w:val="Prrafodelista"/>
        <w:numPr>
          <w:ilvl w:val="0"/>
          <w:numId w:val="9"/>
        </w:numPr>
      </w:pPr>
      <w:r>
        <w:t>Espainiaren itzulkinaren % 2,5.</w:t>
      </w:r>
    </w:p>
    <w:p w14:paraId="25F76BBD" w14:textId="77777777" w:rsidR="00694DCC" w:rsidRPr="00A82BA7" w:rsidRDefault="00694DCC" w:rsidP="00694DCC">
      <w:pPr>
        <w:pStyle w:val="Prrafodelista"/>
        <w:numPr>
          <w:ilvl w:val="0"/>
          <w:numId w:val="9"/>
        </w:numPr>
      </w:pPr>
      <w:r>
        <w:t xml:space="preserve">% 10eko hazkundea </w:t>
      </w:r>
      <w:proofErr w:type="spellStart"/>
      <w:r>
        <w:t>SINAIko</w:t>
      </w:r>
      <w:proofErr w:type="spellEnd"/>
      <w:r>
        <w:t xml:space="preserve"> eragileen itzulkinean.</w:t>
      </w:r>
    </w:p>
    <w:p w14:paraId="1FED09A1" w14:textId="77777777" w:rsidR="00694DCC" w:rsidRDefault="00694DCC" w:rsidP="00694DCC">
      <w:pPr>
        <w:pStyle w:val="Prrafodelista"/>
      </w:pPr>
    </w:p>
    <w:p w14:paraId="63972267" w14:textId="77777777" w:rsidR="00694DCC" w:rsidRDefault="00694DCC" w:rsidP="00694DCC">
      <w:pPr>
        <w:pStyle w:val="Prrafodelista"/>
      </w:pPr>
      <w:r>
        <w:t>6. kapituluan jasota dago helburu hori (“Programak eta neurriak”), talentua nazioartean proiektatzeko eta jardun berritzailea eta lankidetza areagotzeko erronketan.</w:t>
      </w:r>
    </w:p>
    <w:p w14:paraId="0F3ECC88" w14:textId="77777777" w:rsidR="0095637D" w:rsidRDefault="0095637D" w:rsidP="00694DCC">
      <w:pPr>
        <w:pStyle w:val="Prrafodelista"/>
      </w:pPr>
    </w:p>
    <w:p w14:paraId="4ED6A008" w14:textId="77777777" w:rsidR="00694DCC" w:rsidRPr="00537476" w:rsidRDefault="00694DCC" w:rsidP="00694DCC">
      <w:pPr>
        <w:pStyle w:val="Prrafodelista"/>
        <w:numPr>
          <w:ilvl w:val="0"/>
          <w:numId w:val="5"/>
        </w:numPr>
        <w:tabs>
          <w:tab w:val="num" w:pos="720"/>
        </w:tabs>
        <w:rPr>
          <w:b/>
        </w:rPr>
      </w:pPr>
      <w:r>
        <w:rPr>
          <w:b/>
        </w:rPr>
        <w:t>PLANAREN ETA S4 ESTRATEGIAREN LERROKADURA</w:t>
      </w:r>
    </w:p>
    <w:p w14:paraId="1AC629FA" w14:textId="77777777" w:rsidR="00694DCC" w:rsidRDefault="00694DCC" w:rsidP="00694DCC">
      <w:pPr>
        <w:pStyle w:val="Prrafodelista"/>
      </w:pPr>
    </w:p>
    <w:p w14:paraId="3F4511D8" w14:textId="77777777" w:rsidR="00694DCC" w:rsidRPr="00A82BA7" w:rsidRDefault="00694DCC" w:rsidP="00694DCC">
      <w:pPr>
        <w:pStyle w:val="Prrafodelista"/>
      </w:pPr>
      <w:r>
        <w:t xml:space="preserve">2021-2025 </w:t>
      </w:r>
      <w:proofErr w:type="spellStart"/>
      <w:r>
        <w:t>NZTBPren</w:t>
      </w:r>
      <w:proofErr w:type="spellEnd"/>
      <w:r>
        <w:t xml:space="preserve"> tresna guztiak (bereziki, </w:t>
      </w:r>
      <w:proofErr w:type="spellStart"/>
      <w:r>
        <w:t>SINAIko</w:t>
      </w:r>
      <w:proofErr w:type="spellEnd"/>
      <w:r>
        <w:t xml:space="preserve"> eragileen Finantzaketa-esparru Egonkorrean jasotako adierazleak) eta Nafarroako Berrikuntza Behatokia guztiz bat etorriko dira </w:t>
      </w:r>
      <w:r>
        <w:rPr>
          <w:b/>
          <w:bCs/>
        </w:rPr>
        <w:t>Nafarroa Suspertu Plana</w:t>
      </w:r>
      <w:r>
        <w:t xml:space="preserve">rekin, </w:t>
      </w:r>
      <w:r>
        <w:rPr>
          <w:b/>
          <w:bCs/>
        </w:rPr>
        <w:t>Nafarroako S4 Estrategia</w:t>
      </w:r>
      <w:r>
        <w:t xml:space="preserve">rekin eta haietan jasotako gaikako lehentasunekin, </w:t>
      </w:r>
      <w:r>
        <w:rPr>
          <w:b/>
          <w:bCs/>
        </w:rPr>
        <w:t>Nafarroako Gobernuak eraldaketa digitalerako, eraldaketa iraunkorrerako eta gizarte-kohesiorako dituen estrategiekin</w:t>
      </w:r>
      <w:r>
        <w:t xml:space="preserve"> bereziki. </w:t>
      </w:r>
    </w:p>
    <w:p w14:paraId="0A66BBD5" w14:textId="77777777" w:rsidR="00694DCC" w:rsidRDefault="00694DCC" w:rsidP="00694DCC">
      <w:pPr>
        <w:pStyle w:val="Descripcin"/>
      </w:pPr>
      <w:r>
        <w:rPr>
          <w:noProof/>
          <w:lang w:val="es-ES" w:eastAsia="es-ES"/>
        </w:rPr>
        <w:drawing>
          <wp:inline distT="0" distB="0" distL="0" distR="0" wp14:anchorId="20C162FA" wp14:editId="35FEDCB9">
            <wp:extent cx="2298700" cy="3926205"/>
            <wp:effectExtent l="0" t="0" r="6350" b="0"/>
            <wp:docPr id="48" name="Imagen 48" descr="Imagen de la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de la pantalla de un celular con texto e imágenes&#10;&#10;Descripción generada automáticamente con confianza baj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8700" cy="3926205"/>
                    </a:xfrm>
                    <a:prstGeom prst="rect">
                      <a:avLst/>
                    </a:prstGeom>
                    <a:noFill/>
                  </pic:spPr>
                </pic:pic>
              </a:graphicData>
            </a:graphic>
          </wp:inline>
        </w:drawing>
      </w:r>
    </w:p>
    <w:p w14:paraId="22408EFB" w14:textId="77777777" w:rsidR="00694DCC" w:rsidRDefault="00694DCC" w:rsidP="00694DCC">
      <w:pPr>
        <w:pStyle w:val="Prrafodelista"/>
      </w:pPr>
    </w:p>
    <w:p w14:paraId="21B9FA4B" w14:textId="77777777" w:rsidR="00694DCC" w:rsidRPr="00D833CE" w:rsidRDefault="00694DCC" w:rsidP="00694DCC">
      <w:pPr>
        <w:pStyle w:val="Descripcin"/>
      </w:pPr>
      <w:r>
        <w:t>2021-2027 Nafarroako Espezializazio Adimendunaren Estrategian (S4) gaika identifikatutako lehentasunak</w:t>
      </w:r>
    </w:p>
    <w:p w14:paraId="76C3D12E" w14:textId="77777777" w:rsidR="00694DCC" w:rsidRDefault="00694DCC" w:rsidP="00694DCC">
      <w:pPr>
        <w:pStyle w:val="Descripcin"/>
      </w:pPr>
      <w:r>
        <w:rPr>
          <w:noProof/>
          <w:lang w:val="es-ES" w:eastAsia="es-ES"/>
        </w:rPr>
        <w:drawing>
          <wp:inline distT="0" distB="0" distL="0" distR="0" wp14:anchorId="0D667F20" wp14:editId="3027A0E7">
            <wp:extent cx="4460793" cy="2808000"/>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60793" cy="2808000"/>
                    </a:xfrm>
                    <a:prstGeom prst="rect">
                      <a:avLst/>
                    </a:prstGeom>
                    <a:noFill/>
                  </pic:spPr>
                </pic:pic>
              </a:graphicData>
            </a:graphic>
          </wp:inline>
        </w:drawing>
      </w:r>
    </w:p>
    <w:p w14:paraId="513CCBEB" w14:textId="77777777" w:rsidR="00694DCC" w:rsidRDefault="00694DCC" w:rsidP="00694DCC">
      <w:pPr>
        <w:pStyle w:val="Prrafodelista"/>
      </w:pPr>
    </w:p>
    <w:p w14:paraId="2467DA1A" w14:textId="65B35F8B" w:rsidR="00694DCC" w:rsidRDefault="00694DCC" w:rsidP="00694DCC">
      <w:pPr>
        <w:pStyle w:val="Prrafodelista"/>
      </w:pPr>
      <w:r>
        <w:t>3. kapituluan ageri da helburu hau (“Lege-testuingurua eta plangintza”).</w:t>
      </w:r>
    </w:p>
    <w:p w14:paraId="14B5D675" w14:textId="77777777" w:rsidR="0095637D" w:rsidRDefault="0095637D" w:rsidP="00694DCC">
      <w:pPr>
        <w:pStyle w:val="Prrafodelista"/>
        <w:rPr>
          <w:b/>
        </w:rPr>
      </w:pPr>
    </w:p>
    <w:p w14:paraId="3F26E838" w14:textId="77777777" w:rsidR="00694DCC" w:rsidRPr="00537476" w:rsidRDefault="00694DCC" w:rsidP="00694DCC">
      <w:pPr>
        <w:pStyle w:val="Prrafodelista"/>
        <w:numPr>
          <w:ilvl w:val="0"/>
          <w:numId w:val="5"/>
        </w:numPr>
        <w:tabs>
          <w:tab w:val="num" w:pos="720"/>
        </w:tabs>
        <w:rPr>
          <w:b/>
        </w:rPr>
      </w:pPr>
      <w:r>
        <w:rPr>
          <w:b/>
        </w:rPr>
        <w:t>EMAITZEN ESKAERA: ZIENTZIA, ENPRESA ETA GIZARTEA</w:t>
      </w:r>
    </w:p>
    <w:p w14:paraId="52A77ED7" w14:textId="77777777" w:rsidR="00694DCC" w:rsidRDefault="00694DCC" w:rsidP="00694DCC">
      <w:pPr>
        <w:pStyle w:val="Prrafodelista"/>
      </w:pPr>
    </w:p>
    <w:p w14:paraId="7EB9D76B" w14:textId="77777777" w:rsidR="00694DCC" w:rsidRDefault="00694DCC" w:rsidP="00694DCC">
      <w:pPr>
        <w:pStyle w:val="Prrafodelista"/>
        <w:rPr>
          <w:b/>
          <w:bCs/>
        </w:rPr>
      </w:pPr>
      <w:r>
        <w:t xml:space="preserve">Baliabide kopuruaren hazkunde objektiboarekin batera, </w:t>
      </w:r>
      <w:proofErr w:type="spellStart"/>
      <w:r>
        <w:t>SINAIko</w:t>
      </w:r>
      <w:proofErr w:type="spellEnd"/>
      <w:r>
        <w:t xml:space="preserve"> eragileek 2017-2020an lortutako emaitzak batez bestean % 15 areagotzea proposatu da:</w:t>
      </w:r>
    </w:p>
    <w:p w14:paraId="3A8A117E" w14:textId="77777777" w:rsidR="00694DCC" w:rsidRDefault="00694DCC" w:rsidP="00694DCC">
      <w:pPr>
        <w:pStyle w:val="Prrafodelista"/>
        <w:rPr>
          <w:b/>
          <w:bCs/>
        </w:rPr>
      </w:pPr>
    </w:p>
    <w:p w14:paraId="5DCDDEB8" w14:textId="77777777" w:rsidR="00694DCC" w:rsidRPr="000C3943" w:rsidRDefault="00694DCC" w:rsidP="00694DCC">
      <w:pPr>
        <w:pStyle w:val="Descripcin"/>
      </w:pPr>
      <w:r>
        <w:rPr>
          <w:noProof/>
          <w:lang w:val="es-ES" w:eastAsia="es-ES"/>
        </w:rPr>
        <w:drawing>
          <wp:inline distT="0" distB="0" distL="0" distR="0" wp14:anchorId="7B54932F" wp14:editId="769F6709">
            <wp:extent cx="4314106" cy="2869200"/>
            <wp:effectExtent l="0" t="0" r="0" b="7620"/>
            <wp:docPr id="216" name="Imagen 2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Imagen que contiene Texto&#10;&#10;Descripción generada automáticamen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14106" cy="2869200"/>
                    </a:xfrm>
                    <a:prstGeom prst="rect">
                      <a:avLst/>
                    </a:prstGeom>
                    <a:noFill/>
                  </pic:spPr>
                </pic:pic>
              </a:graphicData>
            </a:graphic>
          </wp:inline>
        </w:drawing>
      </w:r>
    </w:p>
    <w:p w14:paraId="3DE631C7" w14:textId="77777777" w:rsidR="00694DCC" w:rsidRPr="000C3943" w:rsidRDefault="00694DCC" w:rsidP="00694DCC">
      <w:pPr>
        <w:pStyle w:val="Prrafodelista"/>
        <w:jc w:val="center"/>
        <w:rPr>
          <w:sz w:val="18"/>
          <w:szCs w:val="18"/>
        </w:rPr>
      </w:pPr>
      <w:r>
        <w:rPr>
          <w:sz w:val="18"/>
          <w:szCs w:val="18"/>
        </w:rPr>
        <w:t xml:space="preserve">Oharra: Enpresen </w:t>
      </w:r>
      <w:proofErr w:type="spellStart"/>
      <w:r>
        <w:rPr>
          <w:sz w:val="18"/>
          <w:szCs w:val="18"/>
        </w:rPr>
        <w:t>I+G+b</w:t>
      </w:r>
      <w:proofErr w:type="spellEnd"/>
      <w:r>
        <w:rPr>
          <w:sz w:val="18"/>
          <w:szCs w:val="18"/>
        </w:rPr>
        <w:t xml:space="preserve"> unitateen datuak interpretatzeko, kontuan izan beharra dago enpresen </w:t>
      </w:r>
      <w:proofErr w:type="spellStart"/>
      <w:r>
        <w:rPr>
          <w:sz w:val="18"/>
          <w:szCs w:val="18"/>
        </w:rPr>
        <w:t>I+G+b</w:t>
      </w:r>
      <w:proofErr w:type="spellEnd"/>
      <w:r>
        <w:rPr>
          <w:sz w:val="18"/>
          <w:szCs w:val="18"/>
        </w:rPr>
        <w:t xml:space="preserve"> unitateen akreditazioa 2021ean egin zela, unitate gehienak sortu berriak zirela eta inkestan ageri diren datuak 2020ko ekitaldikoak direla.</w:t>
      </w:r>
    </w:p>
    <w:p w14:paraId="43107F93" w14:textId="77777777" w:rsidR="00694DCC" w:rsidRDefault="00694DCC" w:rsidP="00694DCC">
      <w:pPr>
        <w:pStyle w:val="Prrafodelista"/>
      </w:pPr>
    </w:p>
    <w:p w14:paraId="6AFB13E6" w14:textId="1EF10BAA" w:rsidR="00694DCC" w:rsidRDefault="00694DCC" w:rsidP="00694DCC">
      <w:pPr>
        <w:pStyle w:val="Prrafodelista"/>
      </w:pPr>
      <w:r>
        <w:t xml:space="preserve">6. kapituluan ageri da helburu hau (“Programak eta neurriak”), </w:t>
      </w:r>
      <w:proofErr w:type="spellStart"/>
      <w:r>
        <w:t>SINAIko</w:t>
      </w:r>
      <w:proofErr w:type="spellEnd"/>
      <w:r>
        <w:t xml:space="preserve"> eragileen I+G arloko bikaintasun zientifiko-teknikoari buruzko erronkan.</w:t>
      </w:r>
    </w:p>
    <w:p w14:paraId="009BA44D" w14:textId="77777777" w:rsidR="0095637D" w:rsidRPr="000C3943" w:rsidRDefault="0095637D" w:rsidP="00694DCC">
      <w:pPr>
        <w:pStyle w:val="Prrafodelista"/>
      </w:pPr>
    </w:p>
    <w:bookmarkEnd w:id="0"/>
    <w:p w14:paraId="6B6F697E" w14:textId="77777777" w:rsidR="00026113" w:rsidRPr="006C4849" w:rsidRDefault="00026113" w:rsidP="00026113">
      <w:pPr>
        <w:pStyle w:val="Prrafodelista"/>
        <w:numPr>
          <w:ilvl w:val="0"/>
          <w:numId w:val="47"/>
        </w:numPr>
        <w:tabs>
          <w:tab w:val="num" w:pos="720"/>
        </w:tabs>
        <w:rPr>
          <w:b/>
        </w:rPr>
      </w:pPr>
      <w:r w:rsidRPr="006C4849">
        <w:rPr>
          <w:b/>
        </w:rPr>
        <w:t>BERDINTASUNA</w:t>
      </w:r>
    </w:p>
    <w:p w14:paraId="2C2EE69C" w14:textId="77777777" w:rsidR="00026113" w:rsidRDefault="00026113" w:rsidP="00026113">
      <w:pPr>
        <w:pStyle w:val="Prrafodelista"/>
      </w:pPr>
    </w:p>
    <w:p w14:paraId="1E51AE70" w14:textId="77777777" w:rsidR="00026113" w:rsidRDefault="00026113" w:rsidP="00026113">
      <w:pPr>
        <w:pStyle w:val="Prrafodelista"/>
      </w:pPr>
      <w:r>
        <w:t xml:space="preserve">Aurrera egingo da berdintasuna sustatuz </w:t>
      </w:r>
      <w:proofErr w:type="spellStart"/>
      <w:r>
        <w:t>I+G+b</w:t>
      </w:r>
      <w:proofErr w:type="spellEnd"/>
      <w:r>
        <w:t xml:space="preserve"> arloko balio-katearekin lotutako eremu guztietan eta prozesu guztietan; berdintasun-irizpide horiek plana bera egiteko fasean zehar hartu dira kontuan. 2021-2025erako Nafarroako Zientzia, Teknologia eta Berrikuntza Planean, esfortzuak bideratuko dira berdintasun-baldintzak indartzera planaren alderdi guztietan: sarbidea, tratua, parte-hartzea, edukiak, prozesuak, proiektuak, erregistroak eta estatistikak. Zehazki: </w:t>
      </w:r>
    </w:p>
    <w:p w14:paraId="3E9DC844" w14:textId="77777777" w:rsidR="00026113" w:rsidRPr="000C3943" w:rsidRDefault="00026113" w:rsidP="00026113">
      <w:pPr>
        <w:pStyle w:val="Prrafodelista"/>
      </w:pPr>
    </w:p>
    <w:p w14:paraId="4618C0C7" w14:textId="77777777" w:rsidR="00026113" w:rsidRPr="000C3943" w:rsidRDefault="00026113" w:rsidP="00026113">
      <w:pPr>
        <w:pStyle w:val="Prrafodelista"/>
        <w:numPr>
          <w:ilvl w:val="0"/>
          <w:numId w:val="9"/>
        </w:numPr>
      </w:pPr>
      <w:r>
        <w:t>Betetze-kontrolak burutu behar dituzten laguntza publikoetan eta kontratazioan genero-irizpideak txertatuz eta berdintasun-klausulen eraginkortasuna berrikusteko mekanismoak ezarriz.</w:t>
      </w:r>
    </w:p>
    <w:p w14:paraId="3EA87799" w14:textId="77777777" w:rsidR="00026113" w:rsidRPr="000C3943" w:rsidRDefault="00026113" w:rsidP="00026113">
      <w:pPr>
        <w:pStyle w:val="Prrafodelista"/>
        <w:numPr>
          <w:ilvl w:val="0"/>
          <w:numId w:val="9"/>
        </w:numPr>
      </w:pPr>
      <w:r>
        <w:t xml:space="preserve">Emakumezkoen eta gizonezkoen parte-hartze orekatuaren bultzadarekin jarraituz </w:t>
      </w:r>
      <w:proofErr w:type="spellStart"/>
      <w:r>
        <w:t>I+G+b</w:t>
      </w:r>
      <w:proofErr w:type="spellEnd"/>
      <w:r>
        <w:t xml:space="preserve"> arloko sektore eta maila guztietan, baita parekotasuna sustatuz ere kide anitzeko organoetan zein erabakitze-organoetan.</w:t>
      </w:r>
    </w:p>
    <w:p w14:paraId="6000F23C" w14:textId="77777777" w:rsidR="00026113" w:rsidRPr="000C3943" w:rsidRDefault="00026113" w:rsidP="00026113">
      <w:pPr>
        <w:pStyle w:val="Prrafodelista"/>
        <w:numPr>
          <w:ilvl w:val="0"/>
          <w:numId w:val="9"/>
        </w:numPr>
      </w:pPr>
      <w:r>
        <w:t>Genero-dimentsioa txertatuz ikerketan, arazoaren definiziotik eta literaturaren berrikuspenetik datuen bilketa eta interpretaziora, ondorioetara, aplikazioetara eta geroko garapen teknologikora.</w:t>
      </w:r>
    </w:p>
    <w:p w14:paraId="1F59D6D8" w14:textId="77777777" w:rsidR="00026113" w:rsidRPr="000C3943" w:rsidRDefault="00026113" w:rsidP="00026113">
      <w:pPr>
        <w:pStyle w:val="Prrafodelista"/>
        <w:numPr>
          <w:ilvl w:val="0"/>
          <w:numId w:val="9"/>
        </w:numPr>
      </w:pPr>
      <w:r>
        <w:t>Sexu-aldagaia txertatuz pertsonekin lotutako inprimaki eta erregistro guztietan.</w:t>
      </w:r>
    </w:p>
    <w:p w14:paraId="5493D749" w14:textId="77777777" w:rsidR="00026113" w:rsidRDefault="00026113" w:rsidP="00026113">
      <w:pPr>
        <w:pStyle w:val="Prrafodelista"/>
        <w:jc w:val="center"/>
      </w:pPr>
    </w:p>
    <w:p w14:paraId="46B6FBE9" w14:textId="77777777" w:rsidR="00026113" w:rsidRDefault="00026113" w:rsidP="00026113">
      <w:pPr>
        <w:pStyle w:val="Prrafodelista"/>
        <w:jc w:val="center"/>
      </w:pPr>
      <w:r w:rsidRPr="009D2D14">
        <w:rPr>
          <w:noProof/>
          <w:lang w:val="es-ES" w:eastAsia="es-ES"/>
        </w:rPr>
        <w:drawing>
          <wp:inline distT="0" distB="0" distL="0" distR="0" wp14:anchorId="11633C8D" wp14:editId="2716B0BC">
            <wp:extent cx="4246044" cy="21384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46044" cy="2138400"/>
                    </a:xfrm>
                    <a:prstGeom prst="rect">
                      <a:avLst/>
                    </a:prstGeom>
                    <a:noFill/>
                    <a:ln>
                      <a:noFill/>
                    </a:ln>
                  </pic:spPr>
                </pic:pic>
              </a:graphicData>
            </a:graphic>
          </wp:inline>
        </w:drawing>
      </w:r>
    </w:p>
    <w:p w14:paraId="74EB052A" w14:textId="77777777" w:rsidR="00026113" w:rsidRDefault="00026113" w:rsidP="00026113">
      <w:pPr>
        <w:pStyle w:val="Prrafodelista"/>
      </w:pPr>
    </w:p>
    <w:p w14:paraId="77320F32" w14:textId="77777777" w:rsidR="00026113" w:rsidRPr="000C3943" w:rsidRDefault="00026113" w:rsidP="00026113">
      <w:pPr>
        <w:pStyle w:val="Prrafodelista"/>
      </w:pPr>
      <w:r>
        <w:t>Berdintasuna Nafarroako Zientzia, Teknologia eta Berrikuntza Plan osoan zehar islatutako zeharkako elementua da; izan ere, kapitulu guztietan aipatzen da: testuingurua, diagnostikoa, laguntza-neurriak, aginte-koadroa, behatokia eta gobernantza.</w:t>
      </w:r>
    </w:p>
    <w:p w14:paraId="36908CB1" w14:textId="77777777" w:rsidR="00026113" w:rsidRDefault="00026113" w:rsidP="00026113">
      <w:pPr>
        <w:pStyle w:val="Prrafodelista"/>
      </w:pPr>
    </w:p>
    <w:p w14:paraId="627239AA" w14:textId="77777777" w:rsidR="00026113" w:rsidRPr="0034218B" w:rsidRDefault="00026113" w:rsidP="00026113">
      <w:pPr>
        <w:pStyle w:val="Prrafodelista"/>
        <w:numPr>
          <w:ilvl w:val="0"/>
          <w:numId w:val="47"/>
        </w:numPr>
        <w:tabs>
          <w:tab w:val="num" w:pos="720"/>
        </w:tabs>
        <w:rPr>
          <w:b/>
        </w:rPr>
      </w:pPr>
      <w:r w:rsidRPr="0034218B">
        <w:rPr>
          <w:b/>
        </w:rPr>
        <w:t>STEM BOKAZIOAK</w:t>
      </w:r>
    </w:p>
    <w:p w14:paraId="531B2704" w14:textId="77777777" w:rsidR="00026113" w:rsidRDefault="00026113" w:rsidP="00026113">
      <w:pPr>
        <w:pStyle w:val="Prrafodelista"/>
      </w:pPr>
    </w:p>
    <w:p w14:paraId="53B4B2BF" w14:textId="77777777" w:rsidR="00026113" w:rsidRDefault="00026113" w:rsidP="00026113">
      <w:pPr>
        <w:pStyle w:val="Prrafodelista"/>
      </w:pPr>
      <w:r>
        <w:t>2021-2025erako Nafarroako Zientzia, Teknologia eta Berrikuntza Planak sakonduko du dagoeneko abiarazi den etapa anitzeko estrategian; horrek hezkuntza-maila guztiak hartzen ditu barne, bokazio zientifiko-teknikoak sustatzeko eta benetako berdintasuna lortzeko helburu bikoitzarekin:</w:t>
      </w:r>
    </w:p>
    <w:p w14:paraId="563A319C" w14:textId="77777777" w:rsidR="00026113" w:rsidRPr="00BC3A1A" w:rsidRDefault="00026113" w:rsidP="00026113">
      <w:pPr>
        <w:pStyle w:val="Prrafodelista"/>
      </w:pPr>
    </w:p>
    <w:p w14:paraId="118E20EA" w14:textId="77777777" w:rsidR="00026113" w:rsidRPr="00BC3A1A" w:rsidRDefault="00026113" w:rsidP="00026113">
      <w:pPr>
        <w:pStyle w:val="Prrafodelista"/>
        <w:numPr>
          <w:ilvl w:val="0"/>
          <w:numId w:val="9"/>
        </w:numPr>
      </w:pPr>
      <w:r>
        <w:t>Lehen Hezkuntzako eta Derrigorrezko Bigarren Hezkuntzako ikasleei dagokienez, eskola-ikasleen arlo horiekin lotutako bokazioak sustatzeko lan egingo da, arreta berezia jarriz emakumezkoengan.</w:t>
      </w:r>
    </w:p>
    <w:p w14:paraId="1491726C" w14:textId="77777777" w:rsidR="00026113" w:rsidRPr="00BC3A1A" w:rsidRDefault="00026113" w:rsidP="00026113">
      <w:pPr>
        <w:pStyle w:val="Prrafodelista"/>
        <w:numPr>
          <w:ilvl w:val="0"/>
          <w:numId w:val="9"/>
        </w:numPr>
      </w:pPr>
      <w:r>
        <w:t>Unibertsitatera sartzeko unean dauden ikasleei dagokienez, helburua da emakumezkoengan STEM bokazioak sustatzea; horretarako, hauek inplikatuko dira: Nafarroako Unibertsitate Publikoa; Hezkuntza Departamentua; Nafarroako Berdintasunerako Institutua (INAI / NABI) eta Nafarroako Institutu Zuzendarien Elkartea (ADI-Nafarroa).</w:t>
      </w:r>
    </w:p>
    <w:p w14:paraId="2ADF62AA" w14:textId="77777777" w:rsidR="00026113" w:rsidRPr="00BC3A1A" w:rsidRDefault="00026113" w:rsidP="00026113">
      <w:pPr>
        <w:pStyle w:val="Prrafodelista"/>
        <w:numPr>
          <w:ilvl w:val="0"/>
          <w:numId w:val="9"/>
        </w:numPr>
      </w:pPr>
      <w:r>
        <w:t>Unibertsitate-eremuko jarduerak, kristalezko sabaia saihesten dutenak eta emakumeak ahalduntzen dituztenak, bere karrera profesionalean aurrera egin dezaten  (jarduera-adibidea: Nafarroako Unibertsitate Publikoko Berdintasun Unitatea).</w:t>
      </w:r>
    </w:p>
    <w:p w14:paraId="56D8EDE5" w14:textId="77777777" w:rsidR="00026113" w:rsidRDefault="00026113" w:rsidP="00026113">
      <w:pPr>
        <w:pStyle w:val="Prrafodelista"/>
      </w:pPr>
    </w:p>
    <w:p w14:paraId="5B2B57BC" w14:textId="77777777" w:rsidR="00026113" w:rsidRDefault="00026113" w:rsidP="00026113">
      <w:pPr>
        <w:pStyle w:val="Prrafodelista"/>
        <w:jc w:val="center"/>
      </w:pPr>
      <w:r>
        <w:rPr>
          <w:noProof/>
          <w:lang w:val="es-ES" w:eastAsia="es-ES"/>
        </w:rPr>
        <w:drawing>
          <wp:inline distT="0" distB="0" distL="0" distR="0" wp14:anchorId="2C86E906" wp14:editId="4EA66505">
            <wp:extent cx="2282343" cy="1273264"/>
            <wp:effectExtent l="0" t="0" r="3810" b="3175"/>
            <wp:docPr id="299" name="Imagen 2" descr="Logotipo, nombre de la empresa&#10;&#10;Descripción generada automáticamente">
              <a:extLst xmlns:a="http://schemas.openxmlformats.org/drawingml/2006/main">
                <a:ext uri="{FF2B5EF4-FFF2-40B4-BE49-F238E27FC236}">
                  <a16:creationId xmlns:a16="http://schemas.microsoft.com/office/drawing/2014/main" id="{694C89E0-3EDA-4324-B7C6-4D1C93A68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 nombre de la empresa&#10;&#10;Descripción generada automáticamente">
                      <a:extLst>
                        <a:ext uri="{FF2B5EF4-FFF2-40B4-BE49-F238E27FC236}">
                          <a16:creationId xmlns:a16="http://schemas.microsoft.com/office/drawing/2014/main" id="{694C89E0-3EDA-4324-B7C6-4D1C93A68182}"/>
                        </a:ext>
                      </a:extLst>
                    </pic:cNvPr>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295696" cy="1280714"/>
                    </a:xfrm>
                    <a:prstGeom prst="rect">
                      <a:avLst/>
                    </a:prstGeom>
                  </pic:spPr>
                </pic:pic>
              </a:graphicData>
            </a:graphic>
          </wp:inline>
        </w:drawing>
      </w:r>
    </w:p>
    <w:p w14:paraId="28D1B691" w14:textId="77777777" w:rsidR="00026113" w:rsidRDefault="00026113" w:rsidP="00026113">
      <w:pPr>
        <w:pStyle w:val="Prrafodelista"/>
      </w:pPr>
    </w:p>
    <w:p w14:paraId="1055A867" w14:textId="77777777" w:rsidR="00026113" w:rsidRDefault="00026113" w:rsidP="00026113">
      <w:pPr>
        <w:pStyle w:val="Prrafodelista"/>
      </w:pPr>
      <w:r>
        <w:t>Helburu hau 6. kapituluan - “Programak eta neurriak” dago jasota, herritarrei kultura zientifiko, teknologiko eta berritzailea hedatzeko neurrien barruan.</w:t>
      </w:r>
    </w:p>
    <w:p w14:paraId="45FE7ABA" w14:textId="77777777" w:rsidR="0095637D" w:rsidRDefault="0095637D" w:rsidP="00026113">
      <w:pPr>
        <w:pStyle w:val="Prrafodelista"/>
      </w:pPr>
    </w:p>
    <w:p w14:paraId="30DE8CCE" w14:textId="77777777" w:rsidR="00026113" w:rsidRPr="00537476" w:rsidRDefault="00026113" w:rsidP="00026113">
      <w:pPr>
        <w:pStyle w:val="Prrafodelista"/>
        <w:numPr>
          <w:ilvl w:val="0"/>
          <w:numId w:val="47"/>
        </w:numPr>
        <w:rPr>
          <w:b/>
        </w:rPr>
      </w:pPr>
      <w:r>
        <w:rPr>
          <w:b/>
        </w:rPr>
        <w:t>BERRIKUNTZAREN EROSKETA PUBLIKOA</w:t>
      </w:r>
    </w:p>
    <w:p w14:paraId="64CC95A6" w14:textId="77777777" w:rsidR="00026113" w:rsidRDefault="00026113" w:rsidP="00026113">
      <w:pPr>
        <w:pStyle w:val="Prrafodelista"/>
        <w:tabs>
          <w:tab w:val="num" w:pos="720"/>
        </w:tabs>
      </w:pPr>
    </w:p>
    <w:p w14:paraId="1795E0D7" w14:textId="77777777" w:rsidR="00026113" w:rsidRDefault="00026113" w:rsidP="00026113">
      <w:pPr>
        <w:pStyle w:val="Prrafodelista"/>
        <w:tabs>
          <w:tab w:val="num" w:pos="720"/>
        </w:tabs>
      </w:pPr>
      <w:r>
        <w:t>Hauek dira planak Berrikuntzaren Erosketa Publikoari dagokionez aurreikusitako jarduerak:</w:t>
      </w:r>
    </w:p>
    <w:p w14:paraId="6BDF6248" w14:textId="77777777" w:rsidR="00026113" w:rsidRDefault="00026113" w:rsidP="00026113">
      <w:pPr>
        <w:pStyle w:val="Prrafodelista"/>
        <w:tabs>
          <w:tab w:val="num" w:pos="720"/>
        </w:tabs>
      </w:pPr>
    </w:p>
    <w:p w14:paraId="73CA5D9D" w14:textId="77777777" w:rsidR="00026113" w:rsidRDefault="00026113" w:rsidP="00026113">
      <w:pPr>
        <w:pStyle w:val="Prrafodelista"/>
        <w:numPr>
          <w:ilvl w:val="0"/>
          <w:numId w:val="9"/>
        </w:numPr>
      </w:pPr>
      <w:r>
        <w:t>Epe laburrera (2021-2022):</w:t>
      </w:r>
    </w:p>
    <w:p w14:paraId="35763ACF" w14:textId="77777777" w:rsidR="00026113" w:rsidRDefault="00026113" w:rsidP="00026113">
      <w:pPr>
        <w:pStyle w:val="Prrafodelista"/>
        <w:ind w:left="1068"/>
      </w:pPr>
    </w:p>
    <w:p w14:paraId="13BAEAE6" w14:textId="77777777" w:rsidR="00026113" w:rsidRPr="00BC3A1A" w:rsidRDefault="00026113" w:rsidP="00026113">
      <w:pPr>
        <w:pStyle w:val="Prrafodelista"/>
        <w:numPr>
          <w:ilvl w:val="0"/>
          <w:numId w:val="10"/>
        </w:numPr>
      </w:pPr>
      <w:r>
        <w:t>Berrikuntzaren Erosketa Publikoaren eskariaren mapa egitea Nafarroan.</w:t>
      </w:r>
    </w:p>
    <w:p w14:paraId="04D228EA" w14:textId="77777777" w:rsidR="00026113" w:rsidRPr="00BC3A1A" w:rsidRDefault="00026113" w:rsidP="00026113">
      <w:pPr>
        <w:pStyle w:val="Prrafodelista"/>
        <w:numPr>
          <w:ilvl w:val="0"/>
          <w:numId w:val="10"/>
        </w:numPr>
      </w:pPr>
      <w:r>
        <w:t>Berrikuntzaren Erosketa Publikoaren profesionalizazioa.</w:t>
      </w:r>
    </w:p>
    <w:p w14:paraId="0D7844B2" w14:textId="77777777" w:rsidR="00026113" w:rsidRPr="00BC3A1A" w:rsidRDefault="00026113" w:rsidP="00026113">
      <w:pPr>
        <w:pStyle w:val="Prrafodelista"/>
        <w:numPr>
          <w:ilvl w:val="0"/>
          <w:numId w:val="10"/>
        </w:numPr>
      </w:pPr>
      <w:r>
        <w:t>Berrikuntzaren Erosketa Publikoko tresnak erabiltzen hastea. Merkatuari zuzendutako aurretiazko kontsulta Berrikuntzaren Erosketa Publikoko lehenbiziko proiektu estrategiko baten inguruan.</w:t>
      </w:r>
    </w:p>
    <w:p w14:paraId="59F0102B" w14:textId="77777777" w:rsidR="00026113" w:rsidRDefault="00026113" w:rsidP="00026113">
      <w:pPr>
        <w:pStyle w:val="Prrafodelista"/>
        <w:ind w:left="1068"/>
      </w:pPr>
    </w:p>
    <w:p w14:paraId="69A9219A" w14:textId="77777777" w:rsidR="00026113" w:rsidRDefault="00026113" w:rsidP="00026113">
      <w:pPr>
        <w:pStyle w:val="Prrafodelista"/>
        <w:numPr>
          <w:ilvl w:val="0"/>
          <w:numId w:val="9"/>
        </w:numPr>
      </w:pPr>
      <w:r>
        <w:t>Epe ertainera (legealdia):</w:t>
      </w:r>
    </w:p>
    <w:p w14:paraId="187B04F0" w14:textId="77777777" w:rsidR="00026113" w:rsidRDefault="00026113" w:rsidP="00026113">
      <w:pPr>
        <w:pStyle w:val="Prrafodelista"/>
        <w:ind w:left="1068"/>
      </w:pPr>
    </w:p>
    <w:p w14:paraId="4279258F" w14:textId="77777777" w:rsidR="00026113" w:rsidRPr="00BC3A1A" w:rsidRDefault="00026113" w:rsidP="00026113">
      <w:pPr>
        <w:pStyle w:val="Prrafodelista"/>
        <w:numPr>
          <w:ilvl w:val="0"/>
          <w:numId w:val="10"/>
        </w:numPr>
      </w:pPr>
      <w:r>
        <w:t>Berrikuntzaren Erosketa Publikoaren sustapenerako aurrekontu-erreserba 2022ko Aurrekontuen Legean.</w:t>
      </w:r>
    </w:p>
    <w:p w14:paraId="3CA2A588" w14:textId="77777777" w:rsidR="00026113" w:rsidRPr="00BC3A1A" w:rsidRDefault="00026113" w:rsidP="00026113">
      <w:pPr>
        <w:pStyle w:val="Prrafodelista"/>
        <w:numPr>
          <w:ilvl w:val="0"/>
          <w:numId w:val="10"/>
        </w:numPr>
      </w:pPr>
      <w:r>
        <w:t>Berrikuntzaren Erosketa Publikoaren lehenbiziko pilotua abian jartzea.</w:t>
      </w:r>
    </w:p>
    <w:p w14:paraId="46B5304B" w14:textId="77777777" w:rsidR="00026113" w:rsidRPr="00BC3A1A" w:rsidRDefault="00026113" w:rsidP="00026113">
      <w:pPr>
        <w:pStyle w:val="Prrafodelista"/>
        <w:numPr>
          <w:ilvl w:val="0"/>
          <w:numId w:val="10"/>
        </w:numPr>
      </w:pPr>
      <w:r>
        <w:t>Parte-hartzea sustatzea Europako Berrikuntzaren Erosketa Publikoko proiektuen deialdietan.</w:t>
      </w:r>
    </w:p>
    <w:p w14:paraId="300A7794" w14:textId="77777777" w:rsidR="00026113" w:rsidRDefault="00026113" w:rsidP="00026113">
      <w:pPr>
        <w:pStyle w:val="Prrafodelista"/>
        <w:ind w:left="1068"/>
      </w:pPr>
    </w:p>
    <w:p w14:paraId="5BB34D93" w14:textId="77777777" w:rsidR="0066660E" w:rsidRDefault="0066660E">
      <w:pPr>
        <w:spacing w:before="0" w:after="160"/>
        <w:jc w:val="left"/>
      </w:pPr>
      <w:r>
        <w:br w:type="page"/>
      </w:r>
    </w:p>
    <w:p w14:paraId="1C9A2370" w14:textId="1D2CD34F" w:rsidR="00026113" w:rsidRDefault="00026113" w:rsidP="00026113">
      <w:pPr>
        <w:pStyle w:val="Prrafodelista"/>
        <w:numPr>
          <w:ilvl w:val="0"/>
          <w:numId w:val="9"/>
        </w:numPr>
      </w:pPr>
      <w:r>
        <w:t>Epe luzera:</w:t>
      </w:r>
    </w:p>
    <w:p w14:paraId="604E3BC7" w14:textId="77777777" w:rsidR="00026113" w:rsidRDefault="00026113" w:rsidP="00026113">
      <w:pPr>
        <w:pStyle w:val="Prrafodelista"/>
        <w:ind w:left="1068"/>
      </w:pPr>
    </w:p>
    <w:p w14:paraId="3458350F" w14:textId="77777777" w:rsidR="00026113" w:rsidRPr="00BC3A1A" w:rsidRDefault="00026113" w:rsidP="00026113">
      <w:pPr>
        <w:pStyle w:val="Prrafodelista"/>
        <w:numPr>
          <w:ilvl w:val="0"/>
          <w:numId w:val="10"/>
        </w:numPr>
      </w:pPr>
      <w:r>
        <w:t>Berrikuntzaren Erosketa Publikoa txertatzea erosketa publikoaren kulturan.</w:t>
      </w:r>
    </w:p>
    <w:p w14:paraId="36F84C47" w14:textId="77777777" w:rsidR="00026113" w:rsidRPr="00BC3A1A" w:rsidRDefault="00026113" w:rsidP="00026113">
      <w:pPr>
        <w:pStyle w:val="Prrafodelista"/>
        <w:numPr>
          <w:ilvl w:val="0"/>
          <w:numId w:val="10"/>
        </w:numPr>
      </w:pPr>
      <w:r>
        <w:t>Berrikuntzaren Erosketa Publikoko emaitzak ustiatzea eta berriz inbertitzea.</w:t>
      </w:r>
    </w:p>
    <w:p w14:paraId="6E9312BC" w14:textId="77777777" w:rsidR="00026113" w:rsidRDefault="00026113" w:rsidP="00026113">
      <w:pPr>
        <w:pStyle w:val="Prrafodelista"/>
        <w:ind w:left="1068"/>
      </w:pPr>
    </w:p>
    <w:p w14:paraId="1B42B96D" w14:textId="77777777" w:rsidR="00026113" w:rsidRDefault="00026113" w:rsidP="00026113">
      <w:pPr>
        <w:pStyle w:val="Prrafodelista"/>
        <w:tabs>
          <w:tab w:val="num" w:pos="720"/>
        </w:tabs>
      </w:pPr>
      <w:r>
        <w:t>Helburu hori 6. kapituluan - “Programak eta neurriak” dago jasota, berrikuntza- eta lankidetza-jarduera areagotzeko erronkaren baitan.</w:t>
      </w:r>
    </w:p>
    <w:p w14:paraId="5593CE6B" w14:textId="77777777" w:rsidR="00026113" w:rsidRDefault="00026113" w:rsidP="00026113">
      <w:pPr>
        <w:pStyle w:val="Prrafodelista"/>
        <w:tabs>
          <w:tab w:val="num" w:pos="720"/>
        </w:tabs>
      </w:pPr>
    </w:p>
    <w:p w14:paraId="3D870A40" w14:textId="77777777" w:rsidR="00026113" w:rsidRDefault="00026113" w:rsidP="00026113">
      <w:pPr>
        <w:spacing w:before="0" w:after="160"/>
        <w:jc w:val="left"/>
      </w:pPr>
      <w:r>
        <w:br w:type="page"/>
      </w:r>
    </w:p>
    <w:p w14:paraId="00A102FC" w14:textId="77777777" w:rsidR="00026113" w:rsidRDefault="00026113" w:rsidP="00026113">
      <w:pPr>
        <w:pStyle w:val="Ttulo1"/>
      </w:pPr>
      <w:bookmarkStart w:id="8" w:name="_Toc100570156"/>
      <w:r>
        <w:t>PROGRAMAK ETA NEURRIAK</w:t>
      </w:r>
      <w:bookmarkEnd w:id="8"/>
    </w:p>
    <w:p w14:paraId="3BFC3DD6" w14:textId="77777777" w:rsidR="00026113" w:rsidRPr="00F42289" w:rsidRDefault="00026113" w:rsidP="00287A0C">
      <w:pPr>
        <w:pStyle w:val="Ttulo2"/>
      </w:pPr>
      <w:r>
        <w:t>PLANAREN EGITURA. ARLOAK, ERRONKAK ETA NEURRIAK ETA 2030 AGENDAREKIKO LERROKATZEA</w:t>
      </w:r>
    </w:p>
    <w:p w14:paraId="56DD0EBD" w14:textId="77777777" w:rsidR="00026113" w:rsidRPr="000A2A36" w:rsidRDefault="00026113" w:rsidP="00026113">
      <w:pPr>
        <w:tabs>
          <w:tab w:val="num" w:pos="720"/>
        </w:tabs>
      </w:pPr>
      <w:r>
        <w:t xml:space="preserve">2021-2025erako Nafarroako Zientzia, Teknologia eta Berrikuntza Planak </w:t>
      </w:r>
      <w:proofErr w:type="spellStart"/>
      <w:r>
        <w:t>I+G+b</w:t>
      </w:r>
      <w:proofErr w:type="spellEnd"/>
      <w:r>
        <w:t xml:space="preserve"> arloko Europako erreferente gisa kokatuko du Nafarroa, zientzia, industria, gizartea eta administrazio publikoaren arteko loturaren bitartez. Horretarako, </w:t>
      </w:r>
      <w:r>
        <w:rPr>
          <w:b/>
          <w:bCs/>
        </w:rPr>
        <w:t>8 erronkei</w:t>
      </w:r>
      <w:r>
        <w:t xml:space="preserve"> erantzuten dieten </w:t>
      </w:r>
      <w:r>
        <w:rPr>
          <w:b/>
          <w:bCs/>
        </w:rPr>
        <w:t>29 neurri</w:t>
      </w:r>
      <w:r>
        <w:t xml:space="preserve"> planteatu dira, </w:t>
      </w:r>
      <w:r>
        <w:rPr>
          <w:b/>
          <w:bCs/>
        </w:rPr>
        <w:t>4 oinarri edo arlo</w:t>
      </w:r>
      <w:r>
        <w:t xml:space="preserve"> desberdinetan multzokatu direnak:</w:t>
      </w:r>
    </w:p>
    <w:p w14:paraId="798B3F59" w14:textId="77777777" w:rsidR="00026113" w:rsidRPr="000A2A36" w:rsidRDefault="00026113" w:rsidP="00026113">
      <w:pPr>
        <w:numPr>
          <w:ilvl w:val="0"/>
          <w:numId w:val="11"/>
        </w:numPr>
      </w:pPr>
      <w:r>
        <w:rPr>
          <w:b/>
        </w:rPr>
        <w:t>A1 Ezagutzaren sorkuntza:</w:t>
      </w:r>
      <w:r>
        <w:t xml:space="preserve"> talentua erakartzeko, atxikitzeko eta nazioartean proiektatzeko erronkei aurre egiteko neurriak jasotzen ditu, baita Nafarroako </w:t>
      </w:r>
      <w:proofErr w:type="spellStart"/>
      <w:r>
        <w:t>I+G+b</w:t>
      </w:r>
      <w:proofErr w:type="spellEnd"/>
      <w:r>
        <w:t xml:space="preserve"> Sistemako eragileen (SINAI) bikaintasun zientifiko teknikoa lortzeko neurriak ere.</w:t>
      </w:r>
    </w:p>
    <w:p w14:paraId="6E0A3F9A" w14:textId="77777777" w:rsidR="00026113" w:rsidRPr="000A2A36" w:rsidRDefault="00026113" w:rsidP="00026113">
      <w:pPr>
        <w:numPr>
          <w:ilvl w:val="0"/>
          <w:numId w:val="11"/>
        </w:numPr>
      </w:pPr>
      <w:r>
        <w:rPr>
          <w:b/>
        </w:rPr>
        <w:t>A2 Lankidetza eta ezagutza-transferentzia:</w:t>
      </w:r>
      <w:r>
        <w:t xml:space="preserve"> enpresa-egituraren eta SINAI eragileen arteko lankidetzarako oztopoak murrizteko neurriak jasotzen ditu, baita beste eskualde batzuekin baterako garapenak dinamizatzeko neurriak ere.</w:t>
      </w:r>
    </w:p>
    <w:p w14:paraId="1A36E3F8" w14:textId="77777777" w:rsidR="00026113" w:rsidRPr="000A2A36" w:rsidRDefault="00026113" w:rsidP="00026113">
      <w:pPr>
        <w:numPr>
          <w:ilvl w:val="0"/>
          <w:numId w:val="11"/>
        </w:numPr>
      </w:pPr>
      <w:r>
        <w:rPr>
          <w:b/>
        </w:rPr>
        <w:t xml:space="preserve">A3 </w:t>
      </w:r>
      <w:r>
        <w:rPr>
          <w:b/>
          <w:bCs/>
        </w:rPr>
        <w:t xml:space="preserve">Enpresaren eremuko </w:t>
      </w:r>
      <w:proofErr w:type="spellStart"/>
      <w:r>
        <w:rPr>
          <w:b/>
          <w:bCs/>
        </w:rPr>
        <w:t>I+G+b</w:t>
      </w:r>
      <w:proofErr w:type="spellEnd"/>
      <w:r>
        <w:rPr>
          <w:b/>
          <w:bCs/>
        </w:rPr>
        <w:t xml:space="preserve"> sustatzea:</w:t>
      </w:r>
      <w:r>
        <w:t xml:space="preserve"> Nafarroako enpresa-egituraren jarduera berritzailea areagotzera zuzendutako neurriak jasotzen ditu, esfortzua ETEetan eta enpresa handien trakzio-efektuan zentratuz, zehazki, proiektu estrategikoen egikaritzapenaren bidez.</w:t>
      </w:r>
    </w:p>
    <w:p w14:paraId="46D45FA9" w14:textId="77777777" w:rsidR="00026113" w:rsidRPr="000A2A36" w:rsidRDefault="00026113" w:rsidP="00026113">
      <w:pPr>
        <w:numPr>
          <w:ilvl w:val="0"/>
          <w:numId w:val="11"/>
        </w:numPr>
      </w:pPr>
      <w:r>
        <w:rPr>
          <w:b/>
        </w:rPr>
        <w:t>A4 Oinarri Teknologikoko Enpresa Berrien Bultzada</w:t>
      </w:r>
      <w:r>
        <w:t>: enpresa horiek eskualdean sortzea eta finkatzea bultzatzeko neurriak jasotzen ditu.</w:t>
      </w:r>
    </w:p>
    <w:p w14:paraId="5C66A392" w14:textId="77777777" w:rsidR="00026113" w:rsidRDefault="00026113" w:rsidP="00026113">
      <w:pPr>
        <w:tabs>
          <w:tab w:val="num" w:pos="720"/>
        </w:tabs>
        <w:jc w:val="center"/>
      </w:pPr>
      <w:r w:rsidRPr="009D2D14">
        <w:rPr>
          <w:noProof/>
          <w:lang w:val="es-ES" w:eastAsia="es-ES"/>
        </w:rPr>
        <w:drawing>
          <wp:inline distT="0" distB="0" distL="0" distR="0" wp14:anchorId="607E427D" wp14:editId="66C98ECC">
            <wp:extent cx="4587333" cy="2962800"/>
            <wp:effectExtent l="0" t="0" r="3810" b="952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87333" cy="2962800"/>
                    </a:xfrm>
                    <a:prstGeom prst="rect">
                      <a:avLst/>
                    </a:prstGeom>
                    <a:noFill/>
                    <a:ln>
                      <a:noFill/>
                    </a:ln>
                  </pic:spPr>
                </pic:pic>
              </a:graphicData>
            </a:graphic>
          </wp:inline>
        </w:drawing>
      </w:r>
    </w:p>
    <w:p w14:paraId="689DF553" w14:textId="77777777" w:rsidR="00026113" w:rsidRPr="000A2A36" w:rsidRDefault="00026113" w:rsidP="00026113">
      <w:pPr>
        <w:tabs>
          <w:tab w:val="num" w:pos="720"/>
        </w:tabs>
      </w:pPr>
      <w:r>
        <w:t xml:space="preserve">Aurreko oinarri horiek </w:t>
      </w:r>
      <w:r>
        <w:rPr>
          <w:b/>
          <w:bCs/>
        </w:rPr>
        <w:t>kultura zientifiko, teknologiko eta berritzailea hedatzeko neurrietan</w:t>
      </w:r>
      <w:r>
        <w:t xml:space="preserve"> eutsiko dira; izan ere, neurri horien helburu nagusia da herritarren inplikazio handiagoa lortzea berrikuntza-prozesuan, STEM titulazioen sustapena eta genero-arrakalaren murrizketa. </w:t>
      </w:r>
    </w:p>
    <w:p w14:paraId="0ED95077" w14:textId="77777777" w:rsidR="00026113" w:rsidRPr="00E50CDC" w:rsidRDefault="00026113" w:rsidP="00026113">
      <w:pPr>
        <w:tabs>
          <w:tab w:val="num" w:pos="720"/>
        </w:tabs>
      </w:pPr>
      <w:r>
        <w:rPr>
          <w:noProof/>
          <w:lang w:val="es-ES" w:eastAsia="es-ES"/>
        </w:rPr>
        <w:drawing>
          <wp:inline distT="0" distB="0" distL="0" distR="0" wp14:anchorId="5D781CB2" wp14:editId="63F1CAC7">
            <wp:extent cx="1272540" cy="1518920"/>
            <wp:effectExtent l="0" t="0" r="0" b="0"/>
            <wp:docPr id="301" name="Imagen 30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Imagen que contiene Aplicación&#10;&#10;Descripción generada automáticament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2540" cy="1518920"/>
                    </a:xfrm>
                    <a:prstGeom prst="rect">
                      <a:avLst/>
                    </a:prstGeom>
                    <a:noFill/>
                  </pic:spPr>
                </pic:pic>
              </a:graphicData>
            </a:graphic>
          </wp:inline>
        </w:drawing>
      </w:r>
      <w:r>
        <w:t xml:space="preserve">Nafarroako Zientzia, Teknologia eta Berrikuntza Plana Nafarroako Garapen Jasangarrirako 2030 Agendaren plangintza-tresnetako bat da; 8. zein 9. helburuetan dago jasota eta lagunduko du horietan planteatutako xedeak lortzen: produktibitate ekonomikoa areagotzea, ekintzailetza sustatzea, industrializazio inklusiboa eta berrikuntzaren sustapena. Gainera, </w:t>
      </w:r>
      <w:proofErr w:type="spellStart"/>
      <w:r>
        <w:t>I+G+b</w:t>
      </w:r>
      <w:proofErr w:type="spellEnd"/>
      <w:r>
        <w:t xml:space="preserve"> proiektuak S4rekin lerrokatuta egikaritzeak eragina izan dezake Garapen Jasangarrirako zenbait Helburutan, besteak beste, hauetan: energia berriztagarrien erabilera areagotzea eta energia-eraginkortasuna hobetzea; txirotasuna desagerraraztea; goserik eza; osasuna eta ongizatea eta kalitatezko hezkuntza.</w:t>
      </w:r>
    </w:p>
    <w:p w14:paraId="41F09A81" w14:textId="77777777" w:rsidR="00026113" w:rsidRPr="00E50CDC" w:rsidRDefault="00026113" w:rsidP="00026113">
      <w:pPr>
        <w:tabs>
          <w:tab w:val="num" w:pos="720"/>
        </w:tabs>
      </w:pPr>
      <w:r>
        <w:t>Azkenik, Nafarroako Zientzia, Teknologia eta Berrikuntza Planean planteatutako neurri bakoitzaren definizioan eta ebaluazioan, kontuan hartuko dira 5. helburuan proposatutako xedeak, emakumezkoen aukera-berdintasuna eta parte-hartzea sustatuz eta adierazleak hobetuz, adibidez, I+G sektoreetan lan egiten duten emakumezkoen ehunekoa, genero-berdintasunaren indizea edo enplegu-arrakala.</w:t>
      </w:r>
    </w:p>
    <w:p w14:paraId="46642652" w14:textId="77777777" w:rsidR="00026113" w:rsidRPr="00F42289" w:rsidRDefault="00026113" w:rsidP="00026113">
      <w:pPr>
        <w:spacing w:before="0" w:after="160"/>
        <w:jc w:val="left"/>
        <w:rPr>
          <w:b/>
          <w:sz w:val="28"/>
          <w:szCs w:val="32"/>
        </w:rPr>
      </w:pPr>
      <w:r>
        <w:br w:type="page"/>
      </w:r>
    </w:p>
    <w:p w14:paraId="0B1F015E" w14:textId="77777777" w:rsidR="00026113" w:rsidRPr="00F42289" w:rsidRDefault="00026113" w:rsidP="00287A0C">
      <w:pPr>
        <w:pStyle w:val="Ttulo2"/>
      </w:pPr>
      <w:r>
        <w:t>. ARLOEN, ERRONKEN ETA NEURRIEN LABURPENA ETA EGITURA</w:t>
      </w:r>
    </w:p>
    <w:p w14:paraId="3F842401" w14:textId="77777777" w:rsidR="00026113" w:rsidRPr="00E50CDC" w:rsidRDefault="00026113" w:rsidP="00026113">
      <w:pPr>
        <w:tabs>
          <w:tab w:val="num" w:pos="720"/>
        </w:tabs>
      </w:pPr>
      <w:r>
        <w:t xml:space="preserve">Nafarroako Zientzia, Teknologia eta Berrikuntza Planaren lau arloek </w:t>
      </w:r>
      <w:r>
        <w:rPr>
          <w:b/>
          <w:bCs/>
        </w:rPr>
        <w:t>8 erronka handi</w:t>
      </w:r>
      <w:r>
        <w:t xml:space="preserve"> jorratzen dituzte eta </w:t>
      </w:r>
      <w:r>
        <w:rPr>
          <w:b/>
          <w:bCs/>
        </w:rPr>
        <w:t>29 neurri</w:t>
      </w:r>
      <w:r>
        <w:t xml:space="preserve"> planteatzen dituzte horiei aurre egiteko:</w:t>
      </w:r>
    </w:p>
    <w:p w14:paraId="4B65FE53" w14:textId="77777777" w:rsidR="00026113" w:rsidRDefault="00026113" w:rsidP="00026113">
      <w:pPr>
        <w:spacing w:before="0" w:after="160"/>
        <w:jc w:val="left"/>
      </w:pPr>
    </w:p>
    <w:p w14:paraId="22DA8654" w14:textId="77777777" w:rsidR="00026113" w:rsidRDefault="00026113" w:rsidP="00026113">
      <w:pPr>
        <w:tabs>
          <w:tab w:val="num" w:pos="720"/>
        </w:tabs>
        <w:ind w:left="-737"/>
        <w:jc w:val="center"/>
      </w:pPr>
      <w:r w:rsidRPr="007F6B01">
        <w:rPr>
          <w:noProof/>
          <w:lang w:val="es-ES" w:eastAsia="es-ES"/>
        </w:rPr>
        <w:drawing>
          <wp:inline distT="0" distB="0" distL="0" distR="0" wp14:anchorId="4DFD26A2" wp14:editId="03BFF5BD">
            <wp:extent cx="6384758" cy="4892400"/>
            <wp:effectExtent l="0" t="0" r="0" b="381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84758" cy="4892400"/>
                    </a:xfrm>
                    <a:prstGeom prst="rect">
                      <a:avLst/>
                    </a:prstGeom>
                    <a:noFill/>
                    <a:ln>
                      <a:noFill/>
                    </a:ln>
                  </pic:spPr>
                </pic:pic>
              </a:graphicData>
            </a:graphic>
          </wp:inline>
        </w:drawing>
      </w:r>
    </w:p>
    <w:p w14:paraId="346005A1" w14:textId="77777777" w:rsidR="00026113" w:rsidRDefault="00026113" w:rsidP="00026113">
      <w:pPr>
        <w:tabs>
          <w:tab w:val="num" w:pos="720"/>
        </w:tabs>
      </w:pPr>
      <w:r w:rsidRPr="007F6B01">
        <w:rPr>
          <w:noProof/>
          <w:lang w:val="es-ES" w:eastAsia="es-ES"/>
        </w:rPr>
        <w:drawing>
          <wp:inline distT="0" distB="0" distL="0" distR="0" wp14:anchorId="764301D0" wp14:editId="03A98493">
            <wp:extent cx="1668606" cy="493200"/>
            <wp:effectExtent l="0" t="0" r="8255" b="254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8606" cy="493200"/>
                    </a:xfrm>
                    <a:prstGeom prst="rect">
                      <a:avLst/>
                    </a:prstGeom>
                    <a:noFill/>
                    <a:ln>
                      <a:noFill/>
                    </a:ln>
                  </pic:spPr>
                </pic:pic>
              </a:graphicData>
            </a:graphic>
          </wp:inline>
        </w:drawing>
      </w:r>
    </w:p>
    <w:p w14:paraId="62C4C568" w14:textId="77777777" w:rsidR="00026113" w:rsidRDefault="00026113" w:rsidP="00026113">
      <w:pPr>
        <w:tabs>
          <w:tab w:val="num" w:pos="720"/>
        </w:tabs>
      </w:pPr>
    </w:p>
    <w:p w14:paraId="31D61168" w14:textId="77777777" w:rsidR="00026113" w:rsidRDefault="00026113" w:rsidP="00026113">
      <w:pPr>
        <w:spacing w:before="0" w:after="160"/>
        <w:jc w:val="left"/>
        <w:rPr>
          <w:b/>
          <w:sz w:val="28"/>
          <w:szCs w:val="32"/>
        </w:rPr>
      </w:pPr>
      <w:r>
        <w:br w:type="page"/>
      </w:r>
    </w:p>
    <w:p w14:paraId="7C668876" w14:textId="77777777" w:rsidR="00026113" w:rsidRPr="00F42289" w:rsidRDefault="00026113" w:rsidP="00287A0C">
      <w:pPr>
        <w:pStyle w:val="Ttulo2"/>
      </w:pPr>
      <w:r>
        <w:t>. 1. ERRONKAREKIN LOTUTAKO NEURRIAK – TALENTUA ERAKARTZEA ETA ATXIKITZEA</w:t>
      </w:r>
    </w:p>
    <w:p w14:paraId="048E143A" w14:textId="77777777" w:rsidR="00026113" w:rsidRPr="00DB521C" w:rsidRDefault="00026113" w:rsidP="00026113">
      <w:pPr>
        <w:tabs>
          <w:tab w:val="num" w:pos="720"/>
        </w:tabs>
      </w:pPr>
      <w:r>
        <w:t xml:space="preserve">Berrikuntza ekosistema orekatua eta jasangarria sortzeko, nahitaezkoa da ezagutza edukitzea eta ezagutza edukitzea pertsonen sinonimoa da. Hortaz, Nafarroan ezagutzaren sorkuntza areagotu nahi badugu, ikertzaileen kopurua areagotu behar dugu. </w:t>
      </w:r>
    </w:p>
    <w:p w14:paraId="59AAA433" w14:textId="77777777" w:rsidR="00026113" w:rsidRPr="00DB521C" w:rsidRDefault="00026113" w:rsidP="00026113">
      <w:pPr>
        <w:tabs>
          <w:tab w:val="num" w:pos="720"/>
        </w:tabs>
      </w:pPr>
      <w:r>
        <w:t>Gainera, talentua atxikitzearen alde lan egin ez ezik, kanpora atera izan daitekeen hori erakartzearen alde ere egin behar da lan.</w:t>
      </w:r>
    </w:p>
    <w:p w14:paraId="026A1C09" w14:textId="77777777" w:rsidR="00026113" w:rsidRPr="00DB521C" w:rsidRDefault="00026113" w:rsidP="00026113">
      <w:pPr>
        <w:tabs>
          <w:tab w:val="num" w:pos="720"/>
        </w:tabs>
      </w:pPr>
      <w:r>
        <w:t>Neurriak lantaldeen sorkuntzan zentratu beharko dira, enpresei ezagutza eskainiko dietenak. Horrez gain, ezagutza-transferentzia pertsonena ere izango da, ikerketa-organismoetatik enpresetara.</w:t>
      </w:r>
    </w:p>
    <w:p w14:paraId="3BC24123" w14:textId="77777777" w:rsidR="00026113" w:rsidRPr="00DB521C" w:rsidRDefault="00026113" w:rsidP="00026113">
      <w:pPr>
        <w:tabs>
          <w:tab w:val="num" w:pos="720"/>
        </w:tabs>
      </w:pPr>
      <w:r>
        <w:t>Talentua erakartzeko, formula arinak ezarri behar dira, bikaintasunezko ikertzaile zientifiko eta akademikoak hautatzeko eta kontratatzeko; pertsona horiek gai izan behar dira ikerketa-talde berrien lidergoa bere gain hartzeko edo, bestela, bere ikerketa bereizgarria izan beharko da Nafarroako I+G arloko sisteman.</w:t>
      </w:r>
    </w:p>
    <w:p w14:paraId="2649BA94" w14:textId="77777777" w:rsidR="00026113" w:rsidRDefault="00026113" w:rsidP="00026113">
      <w:pPr>
        <w:tabs>
          <w:tab w:val="num" w:pos="720"/>
        </w:tabs>
      </w:pPr>
      <w:r>
        <w:t xml:space="preserve">Era berean, baldintza profesionalak eta lan-baldintzak erakargarriak badira, errazagoa izango da ikertzaile garrantzitsuek bere karrerak Nafarroan garatzea erabakitzea. </w:t>
      </w:r>
    </w:p>
    <w:p w14:paraId="75878898" w14:textId="77777777" w:rsidR="00026113" w:rsidRDefault="00026113" w:rsidP="00026113">
      <w:pPr>
        <w:tabs>
          <w:tab w:val="num" w:pos="720"/>
        </w:tabs>
        <w:jc w:val="center"/>
      </w:pPr>
      <w:r w:rsidRPr="005B2155">
        <w:rPr>
          <w:noProof/>
          <w:lang w:val="es-ES" w:eastAsia="es-ES"/>
        </w:rPr>
        <w:drawing>
          <wp:inline distT="0" distB="0" distL="0" distR="0" wp14:anchorId="194FA032" wp14:editId="1EC158C3">
            <wp:extent cx="2419164" cy="2592000"/>
            <wp:effectExtent l="0" t="0" r="63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19164" cy="2592000"/>
                    </a:xfrm>
                    <a:prstGeom prst="rect">
                      <a:avLst/>
                    </a:prstGeom>
                    <a:noFill/>
                    <a:ln>
                      <a:noFill/>
                    </a:ln>
                  </pic:spPr>
                </pic:pic>
              </a:graphicData>
            </a:graphic>
          </wp:inline>
        </w:drawing>
      </w:r>
    </w:p>
    <w:p w14:paraId="6B901E56" w14:textId="77777777" w:rsidR="00026113" w:rsidRPr="00DB521C" w:rsidRDefault="00026113" w:rsidP="00026113">
      <w:pPr>
        <w:pStyle w:val="Subttulo"/>
      </w:pPr>
      <w:r>
        <w:t>1M – SINAI ERAGILEETARA ATXIKITAKO SENIOR IKERTZAILEEN KONTRATAZIOA</w:t>
      </w:r>
    </w:p>
    <w:p w14:paraId="12E8B178" w14:textId="77777777" w:rsidR="00026113" w:rsidRPr="00DB521C" w:rsidRDefault="00026113" w:rsidP="00026113">
      <w:pPr>
        <w:tabs>
          <w:tab w:val="num" w:pos="720"/>
        </w:tabs>
      </w:pPr>
      <w:r>
        <w:t>Beste autonomia-erkidego batzuetan arrakastaz funtzionatzen duen talentu ikertzailea erakartzeko eredua ezartzea eta egokitzea Nafarroako errealitatera; ildo horretatik, aztertu behar da fundazio bat sortzearen aukera, talentua erakartzeko neurriak kudeatuko dituena. Bere izaera definituko da eta eginkizun hauek esleituko zaizkio:</w:t>
      </w:r>
    </w:p>
    <w:p w14:paraId="03ED158D" w14:textId="77777777" w:rsidR="00026113" w:rsidRPr="00DB521C" w:rsidRDefault="00026113" w:rsidP="00026113">
      <w:pPr>
        <w:numPr>
          <w:ilvl w:val="0"/>
          <w:numId w:val="12"/>
        </w:numPr>
      </w:pPr>
      <w:r>
        <w:t>Aldizka eta modu egonkorrean deitzea ikerketa-lanpostuen sorkuntza eta lan-kontratazio finkoa sustatzeko laguntzak.</w:t>
      </w:r>
    </w:p>
    <w:p w14:paraId="3960643E" w14:textId="77777777" w:rsidR="00026113" w:rsidRPr="00DB521C" w:rsidRDefault="00026113" w:rsidP="00026113">
      <w:pPr>
        <w:numPr>
          <w:ilvl w:val="0"/>
          <w:numId w:val="12"/>
        </w:numPr>
      </w:pPr>
      <w:r>
        <w:t xml:space="preserve">Hautagaiak ebaluatzeko eta hautatzeko prozesuak kudeatzea, ikertzaileen bikaintasuna eta kalitate zientifikoa zainduz, baita hautaketa-prozesuan genero-joerarik ez dagoela bermatuz ere. </w:t>
      </w:r>
    </w:p>
    <w:p w14:paraId="41F263D5" w14:textId="77777777" w:rsidR="00026113" w:rsidRPr="00DB521C" w:rsidRDefault="00026113" w:rsidP="00026113">
      <w:pPr>
        <w:numPr>
          <w:ilvl w:val="0"/>
          <w:numId w:val="12"/>
        </w:numPr>
      </w:pPr>
      <w:r>
        <w:t>Lan-ildoak ebaluatzea eta aldatzea, bikaintasuna eta eragina hobetze aldera.</w:t>
      </w:r>
    </w:p>
    <w:p w14:paraId="0AECBCE5" w14:textId="77777777" w:rsidR="00026113" w:rsidRPr="00DB521C" w:rsidRDefault="00026113" w:rsidP="00026113">
      <w:pPr>
        <w:numPr>
          <w:ilvl w:val="0"/>
          <w:numId w:val="12"/>
        </w:numPr>
      </w:pPr>
      <w:r>
        <w:t xml:space="preserve">Kontratatutako pertsona berriak </w:t>
      </w:r>
      <w:proofErr w:type="spellStart"/>
      <w:r>
        <w:t>atxikitza</w:t>
      </w:r>
      <w:proofErr w:type="spellEnd"/>
      <w:r>
        <w:t xml:space="preserve"> eta integratzea SINAI eragileen barruan.</w:t>
      </w:r>
    </w:p>
    <w:p w14:paraId="371760DA" w14:textId="77777777" w:rsidR="00026113" w:rsidRPr="00DB521C" w:rsidRDefault="00026113" w:rsidP="00026113">
      <w:r>
        <w:t xml:space="preserve">Fundazioaren jarduerarekin batera eta hori funtzionamenduan egon arte, </w:t>
      </w:r>
      <w:proofErr w:type="spellStart"/>
      <w:r>
        <w:t>SINAIko</w:t>
      </w:r>
      <w:proofErr w:type="spellEnd"/>
      <w:r>
        <w:t xml:space="preserve"> exekuzio-eragileek senior ikertzaileak zuzenean kontratatzea babestea (ANDIA Programa).</w:t>
      </w:r>
    </w:p>
    <w:p w14:paraId="16EB65DD" w14:textId="77777777" w:rsidR="00026113" w:rsidRPr="00DB521C" w:rsidRDefault="00026113" w:rsidP="00026113">
      <w:pPr>
        <w:pStyle w:val="Subttulo"/>
      </w:pPr>
      <w:r>
        <w:t>2M – DOKTOREGAI INDUSTRIALAK KONTRATATZEKO LAGUNTZA-LERROA INDARTZEA</w:t>
      </w:r>
    </w:p>
    <w:p w14:paraId="5FAF7A84" w14:textId="77777777" w:rsidR="00026113" w:rsidRDefault="00026113" w:rsidP="00026113">
      <w:pPr>
        <w:tabs>
          <w:tab w:val="num" w:pos="720"/>
        </w:tabs>
      </w:pPr>
      <w:r>
        <w:t xml:space="preserve">Enpresetan eta teknologia-zentroetan doktoregai industrialak kontratatzeko laguntzen aldeko apustua egiten jarraitzea, neurriaren eragina areagotuz. </w:t>
      </w:r>
    </w:p>
    <w:p w14:paraId="69FC12BC" w14:textId="77777777" w:rsidR="00026113" w:rsidRPr="00DB521C" w:rsidRDefault="00026113" w:rsidP="00026113">
      <w:pPr>
        <w:tabs>
          <w:tab w:val="num" w:pos="720"/>
        </w:tabs>
      </w:pPr>
      <w:r>
        <w:t xml:space="preserve">Deialdiaren definizioan, proposatzen da emakumezkoen parte-hartzea sustatzen duten berariazko jarduketak aztertzea, talentu zientifiko teknologikoa txertatzeko, baita </w:t>
      </w:r>
      <w:proofErr w:type="spellStart"/>
      <w:r>
        <w:t>maskulinizatutako</w:t>
      </w:r>
      <w:proofErr w:type="spellEnd"/>
      <w:r>
        <w:t xml:space="preserve"> sektoreetan arrakala murrizteko berariazko jarduketak aztertzea ere.</w:t>
      </w:r>
    </w:p>
    <w:p w14:paraId="0667AF03" w14:textId="77777777" w:rsidR="00026113" w:rsidRPr="00DB521C" w:rsidRDefault="00026113" w:rsidP="00026113">
      <w:pPr>
        <w:pStyle w:val="Subttulo"/>
      </w:pPr>
      <w:r>
        <w:t>3M – IKERTZAILEAK ETA LANGILE TEKNOLOGIKOAK KONTRATATZEKO LAGUNTZA-LERROA INDARTZEA</w:t>
      </w:r>
    </w:p>
    <w:p w14:paraId="52B1AB1B" w14:textId="77777777" w:rsidR="00026113" w:rsidRDefault="00026113" w:rsidP="00026113">
      <w:pPr>
        <w:tabs>
          <w:tab w:val="num" w:pos="720"/>
        </w:tabs>
      </w:pPr>
      <w:r>
        <w:t xml:space="preserve">Tituludunak kontratatzeko laguntzen aldeko apustua egiten jarraituko da, </w:t>
      </w:r>
      <w:proofErr w:type="spellStart"/>
      <w:r>
        <w:t>I+G+b</w:t>
      </w:r>
      <w:proofErr w:type="spellEnd"/>
      <w:r>
        <w:t xml:space="preserve"> arloko jardueretan parte har dezaten, baita enpresetan eta teknologia-zentroetan jarduera horiek babesteko edo kudeatzeko atazetan ere. </w:t>
      </w:r>
    </w:p>
    <w:p w14:paraId="04FDFA50" w14:textId="77777777" w:rsidR="00026113" w:rsidRPr="00DB521C" w:rsidRDefault="00026113" w:rsidP="00026113">
      <w:pPr>
        <w:tabs>
          <w:tab w:val="num" w:pos="720"/>
        </w:tabs>
      </w:pPr>
      <w:r>
        <w:t xml:space="preserve">Deialdiaren definizioan, proposatzen da emakumezkoen parte-hartzea sustatzen duten berariazko jarduketak aztertzea, talentu zientifiko teknologikoa txertatzeko, baita </w:t>
      </w:r>
      <w:proofErr w:type="spellStart"/>
      <w:r>
        <w:t>maskulinizatutako</w:t>
      </w:r>
      <w:proofErr w:type="spellEnd"/>
      <w:r>
        <w:t xml:space="preserve"> sektoreetan arrakala murrizteko berariazko jarduketak aztertzea ere.</w:t>
      </w:r>
    </w:p>
    <w:p w14:paraId="1E7877D3" w14:textId="77777777" w:rsidR="00026113" w:rsidRPr="00DB521C" w:rsidRDefault="00026113" w:rsidP="00026113">
      <w:pPr>
        <w:pStyle w:val="Subttulo"/>
      </w:pPr>
      <w:r>
        <w:t>4M – UNIBERTSITATEKO ETA LANBIDE-HEZIKETAKO IKASLEEN MUGIKORTASUNA ENPRESETAN</w:t>
      </w:r>
    </w:p>
    <w:p w14:paraId="0E99AC4D" w14:textId="77777777" w:rsidR="00026113" w:rsidRDefault="00026113" w:rsidP="00026113">
      <w:pPr>
        <w:tabs>
          <w:tab w:val="num" w:pos="720"/>
        </w:tabs>
      </w:pPr>
      <w:r>
        <w:t xml:space="preserve">Unibertsitate-ikasleek Nafarroako enpresetan egiten dituzten ikerketa-jarduerak erregistratzea, ikusaraztea eta indartzea, zehazki, gradu amaierako proiektuen eta masterren esparruan. Horiez gain, lanbide-heziketako ikasleak gehi daitezke, praktikak </w:t>
      </w:r>
      <w:proofErr w:type="spellStart"/>
      <w:r>
        <w:t>I+G+b</w:t>
      </w:r>
      <w:proofErr w:type="spellEnd"/>
      <w:r>
        <w:t xml:space="preserve"> arloko proiektuekin lotutako enpresaren batean egiten badituzte. </w:t>
      </w:r>
    </w:p>
    <w:p w14:paraId="3873C6DD" w14:textId="77777777" w:rsidR="00026113" w:rsidRPr="00DB521C" w:rsidRDefault="00026113" w:rsidP="00026113">
      <w:pPr>
        <w:tabs>
          <w:tab w:val="num" w:pos="720"/>
        </w:tabs>
      </w:pPr>
      <w:r>
        <w:t xml:space="preserve">Aurrekoa indartzeko, neurria ezartzeko lankidetza-mekanismoak eta hitzarmenak artikula litezke, enpresa-elkarteen eta klusterren bidez, emakumeen parte-hartzea sustatuz, bereziki, </w:t>
      </w:r>
      <w:proofErr w:type="spellStart"/>
      <w:r>
        <w:t>maskulinizatutako</w:t>
      </w:r>
      <w:proofErr w:type="spellEnd"/>
      <w:r>
        <w:t xml:space="preserve"> sektoreetan. </w:t>
      </w:r>
    </w:p>
    <w:p w14:paraId="4CA0CB4D" w14:textId="77777777" w:rsidR="00026113" w:rsidRPr="00F42289" w:rsidRDefault="00026113" w:rsidP="00287A0C">
      <w:pPr>
        <w:pStyle w:val="Ttulo2"/>
      </w:pPr>
      <w:r>
        <w:t>. 2. ERRONKAREKIN LOTUTAKO NEURRIAK – TALENTUAREN NAZIOARTEKO PROIEKZIOA</w:t>
      </w:r>
    </w:p>
    <w:p w14:paraId="4FA41998" w14:textId="77777777" w:rsidR="00026113" w:rsidRPr="002E77B3" w:rsidRDefault="00026113" w:rsidP="00026113">
      <w:pPr>
        <w:tabs>
          <w:tab w:val="num" w:pos="720"/>
        </w:tabs>
      </w:pPr>
      <w:r>
        <w:t xml:space="preserve">Nafarroa, eragin altuko aldizkarietako argitalpen zientifikoei dagokienez, nazio-mailako batezbestekoaren gainetik dago, baita Espainiako lehenbiziko lau eskualdeen artean ere, zehazki, ICONO plataforman argitaratutako azkenengo datuen arabera. Europako eskualdeen batezbestekoarekiko, apur bat beherago </w:t>
      </w:r>
      <w:proofErr w:type="spellStart"/>
      <w:r>
        <w:t>posizionatuta</w:t>
      </w:r>
      <w:proofErr w:type="spellEnd"/>
      <w:r>
        <w:t xml:space="preserve"> dago eta, oraindik ere, hobetzeko aukerak ditu Europako eskualderik aurreratuenekiko.</w:t>
      </w:r>
    </w:p>
    <w:p w14:paraId="6576C724" w14:textId="77777777" w:rsidR="00026113" w:rsidRPr="002E77B3" w:rsidRDefault="00026113" w:rsidP="00026113">
      <w:pPr>
        <w:tabs>
          <w:tab w:val="num" w:pos="720"/>
        </w:tabs>
      </w:pPr>
      <w:r>
        <w:t xml:space="preserve">Nafarroan, argitalpen zientifikoen nazioarteko </w:t>
      </w:r>
      <w:proofErr w:type="spellStart"/>
      <w:r>
        <w:t>egilekidetasuna</w:t>
      </w:r>
      <w:proofErr w:type="spellEnd"/>
      <w:r>
        <w:t xml:space="preserve"> Europako eskualde-multzoaren batezbestekoaren gainetik dago, baina Europako eskualderik aurreratuenengandik urrun. </w:t>
      </w:r>
    </w:p>
    <w:p w14:paraId="18C291A3" w14:textId="77777777" w:rsidR="00026113" w:rsidRPr="002E77B3" w:rsidRDefault="00026113" w:rsidP="00026113">
      <w:pPr>
        <w:tabs>
          <w:tab w:val="num" w:pos="720"/>
        </w:tabs>
      </w:pPr>
      <w:r>
        <w:t xml:space="preserve">Nafarroako ikerketa-taldeen ezagutza abagune itzela da Europako I+G programetan parte hartzeko; izan ere, horrela, </w:t>
      </w:r>
      <w:proofErr w:type="spellStart"/>
      <w:r>
        <w:t>finantziazio</w:t>
      </w:r>
      <w:proofErr w:type="spellEnd"/>
      <w:r>
        <w:t xml:space="preserve">-iturri handia lortzeaz gain, batez ere, elkarlanean aritzeko eta epe ertainera zein luzera nazioarteko abangoardiako ikertzaileekin harremanak ezartzeko aukerak lortzen dira. </w:t>
      </w:r>
    </w:p>
    <w:p w14:paraId="7B59E0B8" w14:textId="77777777" w:rsidR="00026113" w:rsidRPr="002E77B3" w:rsidRDefault="00026113" w:rsidP="00026113">
      <w:pPr>
        <w:tabs>
          <w:tab w:val="num" w:pos="720"/>
        </w:tabs>
      </w:pPr>
      <w:r>
        <w:t>Berrikuntza-sistema indartzeko beste modu bat da beste herrialde batzuetako kanpo-talentuarekin aberastea: bai gure ikertzaileen irteeran, bai trebakuntza-maila altuko langile berrien erakarpenean.</w:t>
      </w:r>
    </w:p>
    <w:p w14:paraId="420EF020" w14:textId="77777777" w:rsidR="00026113" w:rsidRPr="002E77B3" w:rsidRDefault="00026113" w:rsidP="00026113">
      <w:pPr>
        <w:tabs>
          <w:tab w:val="num" w:pos="720"/>
        </w:tabs>
      </w:pPr>
      <w:r>
        <w:t>Ikertzaileen ezagutza eta bikaintasuna areagotzeko, funtsezkoa da langileak sartzea eta irtetea erraztea, ikuspegi desberdina eskainiko dutelako eta nazioarteko aliantzak sortzen lagunduko dutelako; horrela, baterako ekintzak bultza daitezke, besteak beste, lankidetza-proiektuetarako, lan-sareetarako edo argitalpen zientifikoetarako.</w:t>
      </w:r>
    </w:p>
    <w:p w14:paraId="521ECA13" w14:textId="77777777" w:rsidR="00026113" w:rsidRDefault="00026113" w:rsidP="00026113">
      <w:pPr>
        <w:tabs>
          <w:tab w:val="num" w:pos="720"/>
        </w:tabs>
        <w:jc w:val="center"/>
      </w:pPr>
      <w:r w:rsidRPr="005B2155">
        <w:rPr>
          <w:noProof/>
          <w:lang w:val="es-ES" w:eastAsia="es-ES"/>
        </w:rPr>
        <w:drawing>
          <wp:inline distT="0" distB="0" distL="0" distR="0" wp14:anchorId="7A76E5F6" wp14:editId="3E610641">
            <wp:extent cx="2811281" cy="3031200"/>
            <wp:effectExtent l="0" t="0" r="825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11281" cy="3031200"/>
                    </a:xfrm>
                    <a:prstGeom prst="rect">
                      <a:avLst/>
                    </a:prstGeom>
                    <a:noFill/>
                    <a:ln>
                      <a:noFill/>
                    </a:ln>
                  </pic:spPr>
                </pic:pic>
              </a:graphicData>
            </a:graphic>
          </wp:inline>
        </w:drawing>
      </w:r>
    </w:p>
    <w:p w14:paraId="023B1B90" w14:textId="77777777" w:rsidR="00026113" w:rsidRPr="002E77B3" w:rsidRDefault="00026113" w:rsidP="00026113">
      <w:pPr>
        <w:pStyle w:val="Subttulo"/>
      </w:pPr>
      <w:r>
        <w:t>5M – SINAI ERAGILEEK KONTRATATUTAKO IKERTZAILEEN NAZIOARTEKO EGONALDIAK SUSTATZEA</w:t>
      </w:r>
    </w:p>
    <w:p w14:paraId="309D22EE" w14:textId="77777777" w:rsidR="00026113" w:rsidRPr="002E77B3" w:rsidRDefault="00026113" w:rsidP="00026113">
      <w:pPr>
        <w:tabs>
          <w:tab w:val="num" w:pos="720"/>
        </w:tabs>
      </w:pPr>
      <w:r>
        <w:t>SINAI eragileek kontratatutako langileen nazioarteko irteera babestea bestelako ikerketa-erakunde batzuetara joan ahal izateko beharrezkoak diren mugikortasun-gastuak finantzatuz (ostatua, mantenua eta lokomozioa). Hori guztia, helburu zehatz honekin:</w:t>
      </w:r>
    </w:p>
    <w:p w14:paraId="1751C01C" w14:textId="77777777" w:rsidR="00026113" w:rsidRPr="002E77B3" w:rsidRDefault="00026113" w:rsidP="00026113">
      <w:pPr>
        <w:numPr>
          <w:ilvl w:val="0"/>
          <w:numId w:val="13"/>
        </w:numPr>
        <w:tabs>
          <w:tab w:val="num" w:pos="720"/>
        </w:tabs>
      </w:pPr>
      <w:r>
        <w:t>Ezagutza osagarriak lortzea.</w:t>
      </w:r>
    </w:p>
    <w:p w14:paraId="3643ACC4" w14:textId="77777777" w:rsidR="00026113" w:rsidRPr="002E77B3" w:rsidRDefault="00026113" w:rsidP="00026113">
      <w:pPr>
        <w:numPr>
          <w:ilvl w:val="0"/>
          <w:numId w:val="13"/>
        </w:numPr>
        <w:tabs>
          <w:tab w:val="num" w:pos="720"/>
        </w:tabs>
      </w:pPr>
      <w:r>
        <w:t>Etorkizunean baterako ekintzak sortuko dituzten nazioarteko aliantzen sorkuntza bultzatzea hauei dagokienez: lankidetza-proiektuak, lan-sareak, argitalpen zientifikoak, etab.</w:t>
      </w:r>
    </w:p>
    <w:p w14:paraId="5D47B6B0" w14:textId="77777777" w:rsidR="00026113" w:rsidRPr="002E77B3" w:rsidRDefault="00026113" w:rsidP="00026113">
      <w:pPr>
        <w:pStyle w:val="Subttulo"/>
      </w:pPr>
      <w:r>
        <w:t>6M – SINAI ERAGILEEN ETA ENPRESEN PARTE-HARTZEA ERRAZTEA HORIZON EUROPE PROGRAMAN</w:t>
      </w:r>
    </w:p>
    <w:p w14:paraId="233875D3" w14:textId="77777777" w:rsidR="00026113" w:rsidRPr="002E77B3" w:rsidRDefault="00026113" w:rsidP="00026113">
      <w:pPr>
        <w:tabs>
          <w:tab w:val="num" w:pos="720"/>
        </w:tabs>
      </w:pPr>
      <w:r>
        <w:t>SIC bonu-lerroak aholkularitza-gastuak finantzatzen ditu, I+G arloko nazioarteko programetarako proposamenak zehazteko, lantzeko eta aurkezteko. Neurri honetan, hauxe proposatzen da:</w:t>
      </w:r>
    </w:p>
    <w:p w14:paraId="480CEB1B" w14:textId="77777777" w:rsidR="00026113" w:rsidRPr="002E77B3" w:rsidRDefault="00026113" w:rsidP="00026113">
      <w:pPr>
        <w:numPr>
          <w:ilvl w:val="0"/>
          <w:numId w:val="14"/>
        </w:numPr>
        <w:tabs>
          <w:tab w:val="num" w:pos="720"/>
        </w:tabs>
      </w:pPr>
      <w:r>
        <w:t>SINAI eragileentzako eta enpresentzako SIC bonuen egungo lerroa indartzea, bere eraginkortasuna handituz.</w:t>
      </w:r>
    </w:p>
    <w:p w14:paraId="32A44147" w14:textId="77777777" w:rsidR="00026113" w:rsidRPr="002E77B3" w:rsidRDefault="00026113" w:rsidP="00026113">
      <w:pPr>
        <w:numPr>
          <w:ilvl w:val="0"/>
          <w:numId w:val="14"/>
        </w:numPr>
        <w:tabs>
          <w:tab w:val="num" w:pos="720"/>
        </w:tabs>
      </w:pPr>
      <w:r>
        <w:t xml:space="preserve">Laguntzen emakida osatzea finantzatutako proiektuak lortu dituzten SINAI eragileen eta enpresen hedapen-ekintzarekin. Horrez gain, beste eskualde batzuekin ezarriko diren lankidetza berriekin lotutako abantailak zabalduko dira. </w:t>
      </w:r>
    </w:p>
    <w:p w14:paraId="62690BCB" w14:textId="77777777" w:rsidR="00026113" w:rsidRPr="002E77B3" w:rsidRDefault="00026113" w:rsidP="00026113">
      <w:pPr>
        <w:pStyle w:val="Subttulo"/>
      </w:pPr>
      <w:r>
        <w:t>7M – LAGUNTZA NAZIOARTEKO DOKTORATU AURREKO IKERTZAILEEK EGONALDIAK  NAFARROAN EGITEKO (WIT PROGRAMA)</w:t>
      </w:r>
    </w:p>
    <w:p w14:paraId="72F66421" w14:textId="77777777" w:rsidR="00026113" w:rsidRDefault="00026113" w:rsidP="00026113">
      <w:pPr>
        <w:tabs>
          <w:tab w:val="num" w:pos="720"/>
        </w:tabs>
      </w:pPr>
      <w:r>
        <w:t>WIT (</w:t>
      </w:r>
      <w:proofErr w:type="spellStart"/>
      <w:r>
        <w:t>Welcoming</w:t>
      </w:r>
      <w:proofErr w:type="spellEnd"/>
      <w:r>
        <w:t xml:space="preserve"> International Talent) nazioarteko ikuspegia duen doktoratu aurreko laguntzetarako programa berria da, oso lehiakorra eta merezimenduetan oinarritutakoa. Bere helburua da ikertzaileak erakartzea Nafarroara, bertan 36 hilabeteko egonaldia egin dezaten, doktorego-programa berritzaileak garatzeko, besteak beste, eremu hauetan eta zeharkako arloa adimen artifiziala delarik: Osasuna; Ibilgailuen Industria-</w:t>
      </w:r>
      <w:proofErr w:type="spellStart"/>
      <w:r>
        <w:t>Mekatronika</w:t>
      </w:r>
      <w:proofErr w:type="spellEnd"/>
      <w:r>
        <w:t xml:space="preserve"> eta Fabrikazio Aurreratua eta Energia. Programa hau Nafarroako Gobernuak eta Europar Batasunak finantzatzen dute, Horizonte 2020 Programaren parte gisa – Marie </w:t>
      </w:r>
      <w:proofErr w:type="spellStart"/>
      <w:r>
        <w:t>Sklodowska</w:t>
      </w:r>
      <w:proofErr w:type="spellEnd"/>
      <w:r>
        <w:t xml:space="preserve"> Curie Ekintzak. </w:t>
      </w:r>
    </w:p>
    <w:p w14:paraId="716C29B7" w14:textId="77777777" w:rsidR="00026113" w:rsidRPr="009011A0" w:rsidRDefault="00026113" w:rsidP="00026113">
      <w:pPr>
        <w:tabs>
          <w:tab w:val="num" w:pos="720"/>
        </w:tabs>
      </w:pPr>
      <w:r>
        <w:t>Planean, hauxe proposatzen da:</w:t>
      </w:r>
    </w:p>
    <w:p w14:paraId="5D8948B1" w14:textId="77777777" w:rsidR="00026113" w:rsidRPr="009011A0" w:rsidRDefault="00026113" w:rsidP="00026113">
      <w:pPr>
        <w:numPr>
          <w:ilvl w:val="0"/>
          <w:numId w:val="15"/>
        </w:numPr>
        <w:tabs>
          <w:tab w:val="num" w:pos="720"/>
        </w:tabs>
      </w:pPr>
      <w:r>
        <w:t>Neurriak nazioarteko lankidetza-sareak ezartzeko duen eraginkortasuna baliozkotzea eta programa mantentzea, deialdi berriak argitaratuz.</w:t>
      </w:r>
    </w:p>
    <w:p w14:paraId="76B687D6" w14:textId="77777777" w:rsidR="00026113" w:rsidRPr="009011A0" w:rsidRDefault="00026113" w:rsidP="00026113">
      <w:pPr>
        <w:numPr>
          <w:ilvl w:val="0"/>
          <w:numId w:val="15"/>
        </w:numPr>
        <w:tabs>
          <w:tab w:val="num" w:pos="720"/>
        </w:tabs>
      </w:pPr>
      <w:proofErr w:type="spellStart"/>
      <w:r>
        <w:t>WITaren</w:t>
      </w:r>
      <w:proofErr w:type="spellEnd"/>
      <w:r>
        <w:t xml:space="preserve"> antzeko Europako deialdiak identifikatzen eta horietan parte hartzen jarraitzea, talentuan inbertsio handiagoa erakartzea lortzeko.</w:t>
      </w:r>
    </w:p>
    <w:p w14:paraId="53861F44" w14:textId="77777777" w:rsidR="00026113" w:rsidRPr="00F42289" w:rsidRDefault="00026113" w:rsidP="00287A0C">
      <w:pPr>
        <w:pStyle w:val="Ttulo2"/>
      </w:pPr>
      <w:r>
        <w:t>. 3. ERRONKAREKIN LOTUTAKO NEURRIAK – SINAI ERAGILEEN BIKAINTASUN ZIENTIFIKO-TEKNIKOA</w:t>
      </w:r>
    </w:p>
    <w:p w14:paraId="5B6A5DBA" w14:textId="77777777" w:rsidR="00026113" w:rsidRPr="00C05048" w:rsidRDefault="00026113" w:rsidP="00026113">
      <w:pPr>
        <w:tabs>
          <w:tab w:val="num" w:pos="720"/>
        </w:tabs>
      </w:pPr>
      <w:r>
        <w:t xml:space="preserve">SINAI eragileen bikaintasun zientifiko-teknikoa sustatzeko, hiru alderdi garrantzitsu hauetan aurrera egin behar da: egonkortasun ekonomikoa, ezagutza berria sortzen duten ikerketak egin ahal izateko; hori ahalbidetzen duen ekipamendu aurreratua eta etorkizun-ikuspegia, industriak eta gizarteak aurre egin beharko dizkieten erronkak aurreikusteko, aurrera egiteko eta lehiakorrak eta puntakoak izateko, bai Europan, bai mundu osoan. </w:t>
      </w:r>
    </w:p>
    <w:p w14:paraId="1A9A833C" w14:textId="77777777" w:rsidR="00026113" w:rsidRPr="00C05048" w:rsidRDefault="00026113" w:rsidP="00026113">
      <w:pPr>
        <w:tabs>
          <w:tab w:val="num" w:pos="720"/>
        </w:tabs>
      </w:pPr>
      <w:r>
        <w:t>SINAI eragileek epe ertainerako zein luzerako estrategia bat garatu behar dute, planteatzen diren erronka gero eta zorrotzagoak gainditzeko. Jada ez da nahikoa proiektu zehatzekin ezagutza sortzearekin; beharrezkoa da urte anitzeko babes egonkorra edukitzea, bai inbertsioei, bai pertsonei dagokienez.</w:t>
      </w:r>
    </w:p>
    <w:p w14:paraId="34A96665" w14:textId="77777777" w:rsidR="00026113" w:rsidRPr="00C05048" w:rsidRDefault="00026113" w:rsidP="00026113">
      <w:pPr>
        <w:tabs>
          <w:tab w:val="num" w:pos="720"/>
        </w:tabs>
      </w:pPr>
      <w:r>
        <w:t xml:space="preserve">Ekipamendu eta azpiegituretan inbertitu behar da, puntako edo abangoardiako I+G burutzeko. Beharrezkoa da azkenengo belaunaldiko teknologietan trebatzea; izan ere, teknologiak oso azkar aldatzen dira eta zaharkitzen dira. Horregatik, finantzatu eta mantentzeko zailak diren inbertsioak egin behar dira. </w:t>
      </w:r>
      <w:proofErr w:type="spellStart"/>
      <w:r>
        <w:t>Finantziazio</w:t>
      </w:r>
      <w:proofErr w:type="spellEnd"/>
      <w:r>
        <w:t>-lerro egonkorra behar da, teknologia-zentroen, ikerketa-zentroen eta unibertsitateen azpiegiturak eta instalazioak aldizka eguneratu eta modernizatzeko.</w:t>
      </w:r>
    </w:p>
    <w:p w14:paraId="61CA031C" w14:textId="77777777" w:rsidR="00026113" w:rsidRPr="00C05048" w:rsidRDefault="00026113" w:rsidP="00026113">
      <w:pPr>
        <w:tabs>
          <w:tab w:val="num" w:pos="720"/>
        </w:tabs>
      </w:pPr>
      <w:r>
        <w:t>Teknologia-zentroek zaintza teknologiko handia behar dute, enpresek bost urteko epean aurre egin beharko dieten erronka teknologikoen identifikazioa erraztuko duena. Horrela, zentroak konponbide berri horiek enpresa-egiturara transferitzeko egokiak diren gaikuntza-proiektuak diseinatu ahalko ditu. Zaintza teknologikoa etorkizunera eta teknologia berrien ezarpenera bideratu behar da, enpresak detektatu ez dituen baina gizartearen etorkizuneko erronkak gaindituko dituzten teknologiak barne hartuta.</w:t>
      </w:r>
    </w:p>
    <w:p w14:paraId="1DE641E2" w14:textId="77777777" w:rsidR="00026113" w:rsidRDefault="00026113" w:rsidP="00026113">
      <w:pPr>
        <w:tabs>
          <w:tab w:val="num" w:pos="720"/>
        </w:tabs>
        <w:jc w:val="center"/>
      </w:pPr>
      <w:r w:rsidRPr="002812BB">
        <w:rPr>
          <w:noProof/>
          <w:lang w:val="es-ES" w:eastAsia="es-ES"/>
        </w:rPr>
        <w:drawing>
          <wp:inline distT="0" distB="0" distL="0" distR="0" wp14:anchorId="2B39B711" wp14:editId="6030DDA4">
            <wp:extent cx="2808605" cy="3414395"/>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08605" cy="3414395"/>
                    </a:xfrm>
                    <a:prstGeom prst="rect">
                      <a:avLst/>
                    </a:prstGeom>
                    <a:noFill/>
                    <a:ln>
                      <a:noFill/>
                    </a:ln>
                  </pic:spPr>
                </pic:pic>
              </a:graphicData>
            </a:graphic>
          </wp:inline>
        </w:drawing>
      </w:r>
    </w:p>
    <w:p w14:paraId="257A467B" w14:textId="77777777" w:rsidR="00026113" w:rsidRPr="00C05048" w:rsidRDefault="00026113" w:rsidP="00026113">
      <w:pPr>
        <w:pStyle w:val="Subttulo"/>
      </w:pPr>
      <w:r>
        <w:t>8M – SINAI ERAGILEEN I+G ARLOKO EKIPAMENDURAKO ETA AZPIEGITURETARAKO LAGUNTZEN LERROA INDARTZEA</w:t>
      </w:r>
    </w:p>
    <w:p w14:paraId="5EEEAC2E" w14:textId="77777777" w:rsidR="00026113" w:rsidRPr="00C05048" w:rsidRDefault="00026113" w:rsidP="00026113">
      <w:pPr>
        <w:tabs>
          <w:tab w:val="num" w:pos="720"/>
        </w:tabs>
      </w:pPr>
      <w:r>
        <w:t>SINAI eragileek ekipamendu zientifikoa eta teknologikoa erostea babestea, kalitatezko ikerketa zientifiko-teknikoa erraztuz. Hauxe proposatzen da:</w:t>
      </w:r>
    </w:p>
    <w:p w14:paraId="05505634" w14:textId="77777777" w:rsidR="00026113" w:rsidRPr="00C05048" w:rsidRDefault="00026113" w:rsidP="00026113">
      <w:pPr>
        <w:numPr>
          <w:ilvl w:val="0"/>
          <w:numId w:val="16"/>
        </w:numPr>
        <w:tabs>
          <w:tab w:val="num" w:pos="720"/>
        </w:tabs>
      </w:pPr>
      <w:r>
        <w:t xml:space="preserve">Deialdiaren egonkortasuna ziurtatzea, SINAI eragileen premiak asetzea ahalbidetzen duen urteko aurrekontu-zuzkidurarekin. </w:t>
      </w:r>
    </w:p>
    <w:p w14:paraId="7607B52C" w14:textId="77777777" w:rsidR="00026113" w:rsidRPr="00C05048" w:rsidRDefault="00026113" w:rsidP="00026113">
      <w:pPr>
        <w:numPr>
          <w:ilvl w:val="0"/>
          <w:numId w:val="16"/>
        </w:numPr>
        <w:tabs>
          <w:tab w:val="num" w:pos="720"/>
        </w:tabs>
      </w:pPr>
      <w:r>
        <w:t>Laguntza-lerro honen bidez finantzatutako ekipamendua hedatzea eta SIESS “</w:t>
      </w:r>
      <w:proofErr w:type="spellStart"/>
      <w:r>
        <w:rPr>
          <w:i/>
        </w:rPr>
        <w:t>Scientific</w:t>
      </w:r>
      <w:proofErr w:type="spellEnd"/>
      <w:r>
        <w:rPr>
          <w:i/>
        </w:rPr>
        <w:t xml:space="preserve"> </w:t>
      </w:r>
      <w:proofErr w:type="spellStart"/>
      <w:r>
        <w:rPr>
          <w:i/>
        </w:rPr>
        <w:t>Infrastructure</w:t>
      </w:r>
      <w:proofErr w:type="spellEnd"/>
      <w:r>
        <w:rPr>
          <w:i/>
        </w:rPr>
        <w:t xml:space="preserve"> &amp; </w:t>
      </w:r>
      <w:proofErr w:type="spellStart"/>
      <w:r>
        <w:rPr>
          <w:i/>
        </w:rPr>
        <w:t>Equipment</w:t>
      </w:r>
      <w:proofErr w:type="spellEnd"/>
      <w:r>
        <w:rPr>
          <w:i/>
        </w:rPr>
        <w:t xml:space="preserve"> </w:t>
      </w:r>
      <w:proofErr w:type="spellStart"/>
      <w:r>
        <w:rPr>
          <w:i/>
        </w:rPr>
        <w:t>Sharing</w:t>
      </w:r>
      <w:proofErr w:type="spellEnd"/>
      <w:r>
        <w:rPr>
          <w:i/>
        </w:rPr>
        <w:t xml:space="preserve"> System </w:t>
      </w:r>
      <w:proofErr w:type="spellStart"/>
      <w:r>
        <w:rPr>
          <w:i/>
        </w:rPr>
        <w:t>of</w:t>
      </w:r>
      <w:proofErr w:type="spellEnd"/>
      <w:r>
        <w:rPr>
          <w:i/>
        </w:rPr>
        <w:t xml:space="preserve"> Navarra</w:t>
      </w:r>
      <w:r>
        <w:t>” Plataforman txertatu dela ezagutzera ematea. Hori egingo da bere erabilera partekatuaren berri emateko eta erabilera hori errazteko, bai SINAI eragileen artean, bai Nafarroako enpresen artean (zerbitzua erosten dutenak bere entseguetarako).</w:t>
      </w:r>
    </w:p>
    <w:p w14:paraId="20BE403D" w14:textId="77777777" w:rsidR="00026113" w:rsidRPr="00C05048" w:rsidRDefault="00026113" w:rsidP="00026113">
      <w:pPr>
        <w:pStyle w:val="Subttulo"/>
      </w:pPr>
      <w:r>
        <w:t>9M – ZAINTZA TEKNOLOGIKOKO JARDUERETARAKO LAGUNTZAK</w:t>
      </w:r>
    </w:p>
    <w:p w14:paraId="3DB32353" w14:textId="77777777" w:rsidR="00026113" w:rsidRPr="00C05048" w:rsidRDefault="00026113" w:rsidP="00026113">
      <w:pPr>
        <w:tabs>
          <w:tab w:val="num" w:pos="720"/>
        </w:tabs>
      </w:pPr>
      <w:r>
        <w:t>Laguntza-lerro bat sortzea SINAI eragileek zaintza teknologikoko jarduera egituratuak egiteko. Deialdiak hauxe ahalbidetuko die eragileei:</w:t>
      </w:r>
    </w:p>
    <w:p w14:paraId="1C5F05B7" w14:textId="77777777" w:rsidR="00026113" w:rsidRPr="00C05048" w:rsidRDefault="00026113" w:rsidP="00026113">
      <w:pPr>
        <w:numPr>
          <w:ilvl w:val="0"/>
          <w:numId w:val="17"/>
        </w:numPr>
        <w:tabs>
          <w:tab w:val="num" w:pos="720"/>
        </w:tabs>
      </w:pPr>
      <w:r>
        <w:t>Joera teknologikoen inguruko informazio egiaztatua edukitzea, ezarri beharreko ikerketa-ildoen eta epe ertain-luzera indartu beharreko gaitasunen gaineko erabaki estrategikoak hartzeko oinarria izango baitira.</w:t>
      </w:r>
    </w:p>
    <w:p w14:paraId="046AF9CD" w14:textId="77777777" w:rsidR="00026113" w:rsidRPr="00C05048" w:rsidRDefault="00026113" w:rsidP="00026113">
      <w:pPr>
        <w:numPr>
          <w:ilvl w:val="0"/>
          <w:numId w:val="17"/>
        </w:numPr>
        <w:tabs>
          <w:tab w:val="num" w:pos="720"/>
        </w:tabs>
      </w:pPr>
      <w:r>
        <w:t xml:space="preserve">Mantentzea bereizgarri bat eta balio erantsia, enpresei eta, bereziki, </w:t>
      </w:r>
      <w:proofErr w:type="spellStart"/>
      <w:r>
        <w:t>ETEei</w:t>
      </w:r>
      <w:proofErr w:type="spellEnd"/>
      <w:r>
        <w:t xml:space="preserve"> transferitzeko konponbideak eta ezagutza sortzeari dagokionez. </w:t>
      </w:r>
    </w:p>
    <w:p w14:paraId="16FDE96B" w14:textId="77777777" w:rsidR="00026113" w:rsidRPr="00C05048" w:rsidRDefault="00026113" w:rsidP="00026113">
      <w:pPr>
        <w:tabs>
          <w:tab w:val="num" w:pos="720"/>
        </w:tabs>
      </w:pPr>
      <w:r>
        <w:t xml:space="preserve">Berrikuntza Behatokiaren bidez, laguntza-lerro honetan babestutako zaintza teknologikoko txostenen emaitza nagusiak hedatuko dira. </w:t>
      </w:r>
    </w:p>
    <w:p w14:paraId="25F06D56" w14:textId="77777777" w:rsidR="00026113" w:rsidRPr="00C05048" w:rsidRDefault="00026113" w:rsidP="00026113">
      <w:pPr>
        <w:pStyle w:val="Subttulo"/>
      </w:pPr>
      <w:r>
        <w:t>10M – SINAI ERAGILEEN I+G ARLOKO PROIEKTUENTZAKO LAGUNTZEN DEIALDIA MANTENTZEA</w:t>
      </w:r>
    </w:p>
    <w:p w14:paraId="139F5051" w14:textId="77777777" w:rsidR="00026113" w:rsidRPr="007160FA" w:rsidRDefault="00026113" w:rsidP="00026113">
      <w:pPr>
        <w:tabs>
          <w:tab w:val="num" w:pos="720"/>
        </w:tabs>
      </w:pPr>
      <w:r>
        <w:t xml:space="preserve">SINAI exekuzio-eragileek burututako I+G jarduera oinarrizkoa da ezagutza erakartzeko, barneratzeko eta </w:t>
      </w:r>
      <w:proofErr w:type="spellStart"/>
      <w:r>
        <w:t>I+G+b</w:t>
      </w:r>
      <w:proofErr w:type="spellEnd"/>
      <w:r>
        <w:t xml:space="preserve"> arloko sistemara zein enpresa-egiturara transferitzeko eginkizuna garatu ahal izateko.  SINAI eragileen bikaintasuna zein proiektuen kalitatea sustatzeko, hauxe proposatzen da:</w:t>
      </w:r>
    </w:p>
    <w:p w14:paraId="61D8DF42" w14:textId="77777777" w:rsidR="00026113" w:rsidRPr="007160FA" w:rsidRDefault="00026113" w:rsidP="00026113">
      <w:pPr>
        <w:numPr>
          <w:ilvl w:val="0"/>
          <w:numId w:val="18"/>
        </w:numPr>
        <w:tabs>
          <w:tab w:val="num" w:pos="720"/>
        </w:tabs>
      </w:pPr>
      <w:r>
        <w:t>Norgehiagokako laguntzen deialdi bat mantentzea I+G arloko jardueretarako.</w:t>
      </w:r>
    </w:p>
    <w:p w14:paraId="57F9CAC8" w14:textId="77777777" w:rsidR="00026113" w:rsidRPr="007160FA" w:rsidRDefault="00026113" w:rsidP="00026113">
      <w:pPr>
        <w:numPr>
          <w:ilvl w:val="0"/>
          <w:numId w:val="18"/>
        </w:numPr>
        <w:tabs>
          <w:tab w:val="num" w:pos="720"/>
        </w:tabs>
      </w:pPr>
      <w:r>
        <w:t>Erronka handizaleak ezartzea ahalbidetzen duten urte anitzeko proiektuak finantzatzea.</w:t>
      </w:r>
    </w:p>
    <w:p w14:paraId="24E53266" w14:textId="77777777" w:rsidR="00026113" w:rsidRDefault="00026113" w:rsidP="00026113">
      <w:pPr>
        <w:numPr>
          <w:ilvl w:val="0"/>
          <w:numId w:val="18"/>
        </w:numPr>
        <w:tabs>
          <w:tab w:val="num" w:pos="720"/>
        </w:tabs>
      </w:pPr>
      <w:r>
        <w:t>Eragileen arteko lankidetza-proiektuen garapena sustatzea, sinergiak eta emaitzen irismena handitzeko.</w:t>
      </w:r>
    </w:p>
    <w:p w14:paraId="07CB416F" w14:textId="77777777" w:rsidR="00026113" w:rsidRPr="007160FA" w:rsidRDefault="00026113" w:rsidP="00026113">
      <w:pPr>
        <w:numPr>
          <w:ilvl w:val="0"/>
          <w:numId w:val="18"/>
        </w:numPr>
        <w:tabs>
          <w:tab w:val="num" w:pos="720"/>
        </w:tabs>
      </w:pPr>
      <w:r>
        <w:t>Sexu/genero alderdia kontuan hartzea proiektuen ikuspegian.</w:t>
      </w:r>
    </w:p>
    <w:p w14:paraId="1B99F2A7" w14:textId="77777777" w:rsidR="00026113" w:rsidRPr="007160FA" w:rsidRDefault="00026113" w:rsidP="00026113">
      <w:pPr>
        <w:tabs>
          <w:tab w:val="num" w:pos="720"/>
        </w:tabs>
      </w:pPr>
      <w:r>
        <w:t>Gainera, SINAI eragileek bereganatutako ezagutza Nafarroako gainerako ekosistemara transferitzea errazteko, proposatzen da Berrikuntza Behatokiaren bidez finantzatutako proiektuen garapenari esker lortutako gaitasun berriak hedatzea.</w:t>
      </w:r>
    </w:p>
    <w:p w14:paraId="7BFEB466" w14:textId="77777777" w:rsidR="00026113" w:rsidRPr="00C05048" w:rsidRDefault="00026113" w:rsidP="00026113">
      <w:pPr>
        <w:pStyle w:val="Subttulo"/>
      </w:pPr>
      <w:r>
        <w:t>11M – OINARRIZKO FINANTZIAZIO-SISTEMA BAT EZARTZEA SINAI ERAGILEENTZAT</w:t>
      </w:r>
    </w:p>
    <w:p w14:paraId="755BB50C" w14:textId="77777777" w:rsidR="00026113" w:rsidRPr="007160FA" w:rsidRDefault="00026113" w:rsidP="00026113">
      <w:pPr>
        <w:tabs>
          <w:tab w:val="num" w:pos="720"/>
        </w:tabs>
      </w:pPr>
      <w:r>
        <w:t>Oso TRL baxuetara zuzenduta dauden, merkatuarengandik urrun dauden eta, epe labur-ertainera, itzulera ekonomikorik ez duten I+G arloko lehiaren aurreko jarduerak egitean egonkortasuna eta jarraitutasuna bermatzeak ahalbidetzen du SINAI eragileen apustu zientifiko-teknologikoak bideratzea zenbait urtetako denbora-horizontearekin. Horrez gain, horrela, ezagutza-maila eta erronkarik handizaleenei aurre egiteko gaitasuna handitu daitezke. Hori lortzeko, hauxe proposatzen da:</w:t>
      </w:r>
    </w:p>
    <w:p w14:paraId="5A3D8146" w14:textId="77777777" w:rsidR="00026113" w:rsidRPr="007160FA" w:rsidRDefault="00026113" w:rsidP="00026113">
      <w:pPr>
        <w:numPr>
          <w:ilvl w:val="0"/>
          <w:numId w:val="19"/>
        </w:numPr>
        <w:tabs>
          <w:tab w:val="num" w:pos="720"/>
        </w:tabs>
      </w:pPr>
      <w:r>
        <w:t xml:space="preserve">Aplikatzea 10. neurrian deskribatutako norgehiagokako </w:t>
      </w:r>
      <w:proofErr w:type="spellStart"/>
      <w:r>
        <w:t>finantziazioaren</w:t>
      </w:r>
      <w:proofErr w:type="spellEnd"/>
      <w:r>
        <w:t xml:space="preserve"> osagarri den oinarrizko </w:t>
      </w:r>
      <w:proofErr w:type="spellStart"/>
      <w:r>
        <w:t>finantziazio</w:t>
      </w:r>
      <w:proofErr w:type="spellEnd"/>
      <w:r>
        <w:t xml:space="preserve"> bat.</w:t>
      </w:r>
    </w:p>
    <w:p w14:paraId="04953446" w14:textId="77777777" w:rsidR="00026113" w:rsidRPr="007160FA" w:rsidRDefault="00026113" w:rsidP="00026113">
      <w:pPr>
        <w:numPr>
          <w:ilvl w:val="0"/>
          <w:numId w:val="19"/>
        </w:numPr>
        <w:tabs>
          <w:tab w:val="num" w:pos="720"/>
        </w:tabs>
      </w:pPr>
      <w:r>
        <w:t xml:space="preserve">Definitzea emaitzetara bideratutako </w:t>
      </w:r>
      <w:proofErr w:type="spellStart"/>
      <w:r>
        <w:t>finantziazio</w:t>
      </w:r>
      <w:proofErr w:type="spellEnd"/>
      <w:r>
        <w:t xml:space="preserve">-eskema finko-aldakor bat, apurka-apurka ordeztuko duena I+G arloko jardueren </w:t>
      </w:r>
      <w:proofErr w:type="spellStart"/>
      <w:r>
        <w:t>finantziazio</w:t>
      </w:r>
      <w:proofErr w:type="spellEnd"/>
      <w:r>
        <w:t xml:space="preserve"> izenduna. Adostea, entitate onuradun bakoitzarekin, emaitzen eta helburuen adierazleak abiapuntu-egoeraren arabera eta, besteak beste, honakoari dagokionez: argitalpenak; patenteak; Estatuko eta Europako funtsen bilketa; enpresekiko kontratuak; ikertzaileen transferentzia; </w:t>
      </w:r>
      <w:r>
        <w:rPr>
          <w:i/>
          <w:iCs/>
        </w:rPr>
        <w:t>spin-off</w:t>
      </w:r>
      <w:r>
        <w:t>ak, etab.</w:t>
      </w:r>
    </w:p>
    <w:p w14:paraId="6B030CBC" w14:textId="77777777" w:rsidR="00026113" w:rsidRPr="007160FA" w:rsidRDefault="00026113" w:rsidP="00026113">
      <w:pPr>
        <w:numPr>
          <w:ilvl w:val="0"/>
          <w:numId w:val="19"/>
        </w:numPr>
        <w:tabs>
          <w:tab w:val="num" w:pos="720"/>
        </w:tabs>
      </w:pPr>
      <w:r>
        <w:t xml:space="preserve">Garatzea teknologia-zentroekin oinarrizko </w:t>
      </w:r>
      <w:proofErr w:type="spellStart"/>
      <w:r>
        <w:t>finantziazio</w:t>
      </w:r>
      <w:proofErr w:type="spellEnd"/>
      <w:r>
        <w:t xml:space="preserve"> sistemaren ikaskuntza- eta doitze-prozesua eta, apurka-apurka, gainerako SINAI eragileei hedatzea.</w:t>
      </w:r>
    </w:p>
    <w:p w14:paraId="6F0C880C" w14:textId="77777777" w:rsidR="00026113" w:rsidRPr="007160FA" w:rsidRDefault="00026113" w:rsidP="00026113">
      <w:pPr>
        <w:numPr>
          <w:ilvl w:val="0"/>
          <w:numId w:val="19"/>
        </w:numPr>
        <w:tabs>
          <w:tab w:val="num" w:pos="720"/>
        </w:tabs>
      </w:pPr>
      <w:r>
        <w:t>Ematea neurriari denbora-egonkortasuna.</w:t>
      </w:r>
    </w:p>
    <w:p w14:paraId="4ECC2906" w14:textId="77777777" w:rsidR="00026113" w:rsidRPr="007160FA" w:rsidRDefault="00026113" w:rsidP="00026113">
      <w:proofErr w:type="spellStart"/>
      <w:r>
        <w:t>EvolTECH</w:t>
      </w:r>
      <w:proofErr w:type="spellEnd"/>
      <w:r>
        <w:t xml:space="preserve"> deialdia erdiko urrats bat da, teknologia-zentroen oinarrizko </w:t>
      </w:r>
      <w:proofErr w:type="spellStart"/>
      <w:r>
        <w:t>finantziazioaren</w:t>
      </w:r>
      <w:proofErr w:type="spellEnd"/>
      <w:r>
        <w:t xml:space="preserve"> ikaskuntza- eta doitze-prozesuan.</w:t>
      </w:r>
    </w:p>
    <w:p w14:paraId="094E9DFB" w14:textId="77777777" w:rsidR="00026113" w:rsidRPr="00F42289" w:rsidRDefault="00026113" w:rsidP="00287A0C">
      <w:pPr>
        <w:pStyle w:val="Ttulo2"/>
      </w:pPr>
      <w:r>
        <w:t>. 4. ERRONKAREKIN LOTUTAKO NEURRIAK – SINAI ERAGILEEN ETA ENPRESA-EGITURAREN ARTEKO LOTURA AREAGOTZEA</w:t>
      </w:r>
    </w:p>
    <w:p w14:paraId="280F4EA6" w14:textId="77777777" w:rsidR="00026113" w:rsidRPr="007160FA" w:rsidRDefault="00026113" w:rsidP="00026113">
      <w:pPr>
        <w:tabs>
          <w:tab w:val="num" w:pos="720"/>
        </w:tabs>
      </w:pPr>
      <w:r>
        <w:t xml:space="preserve">Merkatuaren </w:t>
      </w:r>
      <w:proofErr w:type="spellStart"/>
      <w:r>
        <w:t>premiengandik</w:t>
      </w:r>
      <w:proofErr w:type="spellEnd"/>
      <w:r>
        <w:t xml:space="preserve"> hurbil dagoen enpresa sektorearen eta erronka berriak gainditzeko gaitasuna duten ikertzaileen arteko lotura babesteak </w:t>
      </w:r>
      <w:proofErr w:type="spellStart"/>
      <w:r>
        <w:t>I+G+b</w:t>
      </w:r>
      <w:proofErr w:type="spellEnd"/>
      <w:r>
        <w:t xml:space="preserve"> ekosistemaren jarduera berritzailea azkartzen du. </w:t>
      </w:r>
    </w:p>
    <w:p w14:paraId="6E48ED13" w14:textId="77777777" w:rsidR="00026113" w:rsidRPr="007160FA" w:rsidRDefault="00026113" w:rsidP="00026113">
      <w:pPr>
        <w:tabs>
          <w:tab w:val="num" w:pos="720"/>
        </w:tabs>
      </w:pPr>
      <w:proofErr w:type="spellStart"/>
      <w:r>
        <w:t>I+G+b</w:t>
      </w:r>
      <w:proofErr w:type="spellEnd"/>
      <w:r>
        <w:t xml:space="preserve"> arloko jarduera identifikatzeko eta planifikatzeko, nahitaezkoa da informazioa edukitzea, bai enpresen premia teknologikoei dagokienez, bai egungo berrikuntza-abagune teknologikoei dagokienez. Horrez gain, informazioa eduki behar da SINAI eragileen artean dauden gaitasunen eta profil egokien inguruan, lankidetza-proiektuak sortuko dituztenak. Horretarako, komunikazio-bide eraginkorrak ezarri behar dira, Nafarroako </w:t>
      </w:r>
      <w:proofErr w:type="spellStart"/>
      <w:r>
        <w:t>I+G+b</w:t>
      </w:r>
      <w:proofErr w:type="spellEnd"/>
      <w:r>
        <w:t xml:space="preserve"> arloko ekosistemako eragileen arteko lankidetza dinamizatuko dutenak.</w:t>
      </w:r>
    </w:p>
    <w:p w14:paraId="7EBBE9A2" w14:textId="77777777" w:rsidR="00026113" w:rsidRPr="007160FA" w:rsidRDefault="00026113" w:rsidP="00026113">
      <w:pPr>
        <w:tabs>
          <w:tab w:val="num" w:pos="720"/>
        </w:tabs>
      </w:pPr>
      <w:r>
        <w:t>Merkataritza-helburu zehatza duten enpresek gainditu beharreko erronka teknologikoak definitu beharko lituzkete SINAI eragileekin.</w:t>
      </w:r>
    </w:p>
    <w:p w14:paraId="09FEF63F" w14:textId="77777777" w:rsidR="00026113" w:rsidRPr="007160FA" w:rsidRDefault="00026113" w:rsidP="00026113">
      <w:pPr>
        <w:tabs>
          <w:tab w:val="num" w:pos="720"/>
        </w:tabs>
      </w:pPr>
      <w:r>
        <w:t xml:space="preserve">Lankidetzarako beste bide bat izan daiteke ETEen sarbide partekatua ikerketa- edo teknologia-zentroetan </w:t>
      </w:r>
      <w:proofErr w:type="spellStart"/>
      <w:r>
        <w:t>I+G+b</w:t>
      </w:r>
      <w:proofErr w:type="spellEnd"/>
      <w:r>
        <w:t xml:space="preserve"> arloko jardueretarako eskuragarri dauden I+G arloko instalazioetarako edo ekipamenduetarako, horrela teknologiaren eremuko inbertsioak murriztuz. </w:t>
      </w:r>
    </w:p>
    <w:p w14:paraId="1539953F" w14:textId="77777777" w:rsidR="00026113" w:rsidRPr="007160FA" w:rsidRDefault="00026113" w:rsidP="00026113">
      <w:pPr>
        <w:tabs>
          <w:tab w:val="num" w:pos="720"/>
        </w:tabs>
      </w:pPr>
      <w:r>
        <w:t xml:space="preserve">Halaber, garrantzitsua da enpresek SINAI eragileengana jotzea, I+G arloko zerbitzuetarako ez ezik, orientazio teknologikorako eta kontsultarako ere bai. Enpresak zentroak aholkularitzarako gaitasun teknologiko operatiboa edukitzea behar du edo, bestela, laguntza teknikoa edo zerbitzuak edukitzea. Horrela, errazten da enpresaren eta SINAI eragileen arteko hurbilketa. Egindako diagnostikoan, bere berrikuntzak beste erakunde batzuekiko elkarlanean garatzen dituzten Nafarroako enpresen ehunekoa baxua dela identifikatu egin da. </w:t>
      </w:r>
    </w:p>
    <w:p w14:paraId="5D1F5ADE" w14:textId="77777777" w:rsidR="00026113" w:rsidRPr="007160FA" w:rsidRDefault="00026113" w:rsidP="00026113">
      <w:pPr>
        <w:tabs>
          <w:tab w:val="num" w:pos="720"/>
        </w:tabs>
      </w:pPr>
      <w:r>
        <w:t>Berrikuntza-jarduerak egiteko lankidetzan aritzen diren enpresen kopurua murriztua da eta, horien artean, gehienek beste enpresa batzuekin egiten dute lan, heren batek unibertsitateekin eta bosten batek ikerketa-zentroekin.</w:t>
      </w:r>
    </w:p>
    <w:p w14:paraId="16EDCD58" w14:textId="77777777" w:rsidR="00026113" w:rsidRPr="007160FA" w:rsidRDefault="00026113" w:rsidP="00026113">
      <w:pPr>
        <w:tabs>
          <w:tab w:val="num" w:pos="720"/>
        </w:tabs>
      </w:pPr>
      <w:r>
        <w:t>Halaber, enpresek berrikuntza-jardueretan gastatzen duten guztizko kopuruarekin alderatuta, kanpoko I+G erosteko edo lortzeko gastuen ehunekoa oso txikia da eta nabarmen hobe daiteke enpresen eta SINAI eragileen arteko lankidetzarako.</w:t>
      </w:r>
    </w:p>
    <w:p w14:paraId="3BEB6284" w14:textId="77777777" w:rsidR="00026113" w:rsidRDefault="00026113" w:rsidP="00026113">
      <w:pPr>
        <w:tabs>
          <w:tab w:val="num" w:pos="720"/>
        </w:tabs>
        <w:jc w:val="center"/>
      </w:pPr>
      <w:r w:rsidRPr="002812BB">
        <w:rPr>
          <w:noProof/>
          <w:lang w:val="es-ES" w:eastAsia="es-ES"/>
        </w:rPr>
        <w:drawing>
          <wp:inline distT="0" distB="0" distL="0" distR="0" wp14:anchorId="4DB3CDF2" wp14:editId="05F08FF0">
            <wp:extent cx="2791988" cy="3438000"/>
            <wp:effectExtent l="0" t="0" r="889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91988" cy="3438000"/>
                    </a:xfrm>
                    <a:prstGeom prst="rect">
                      <a:avLst/>
                    </a:prstGeom>
                    <a:noFill/>
                    <a:ln>
                      <a:noFill/>
                    </a:ln>
                  </pic:spPr>
                </pic:pic>
              </a:graphicData>
            </a:graphic>
          </wp:inline>
        </w:drawing>
      </w:r>
    </w:p>
    <w:p w14:paraId="502F289C" w14:textId="77777777" w:rsidR="00026113" w:rsidRPr="007160FA" w:rsidRDefault="00026113" w:rsidP="00026113">
      <w:pPr>
        <w:pStyle w:val="Subttulo"/>
      </w:pPr>
      <w:r>
        <w:t>12M – PLATAFORMA SEKTORIAL TEKNOLOGIKOAK</w:t>
      </w:r>
    </w:p>
    <w:p w14:paraId="3C35CD87" w14:textId="77777777" w:rsidR="00026113" w:rsidRPr="007160FA" w:rsidRDefault="00026113" w:rsidP="00026113">
      <w:pPr>
        <w:tabs>
          <w:tab w:val="num" w:pos="720"/>
        </w:tabs>
      </w:pPr>
      <w:r>
        <w:t xml:space="preserve">Eragile bideratzaileak badaude sartuta onuradun gisa I+G arloko proiektuentzako laguntza batzuetan. Foro iraunkorrak sortzen dituzten eta foro horietako eragile guztien arteko lankidetza-berrikuntza sustatzen duten eragile bideratzaileak edukitzeak (klusterrak edo enpresa-elkarte sektorialak) dinamismo eta eraginkortasun gehiagoko ekosistema bat sorraraziko du. Hauxe proposatzen da: </w:t>
      </w:r>
    </w:p>
    <w:p w14:paraId="771A7A3F" w14:textId="77777777" w:rsidR="00026113" w:rsidRPr="007160FA" w:rsidRDefault="00026113" w:rsidP="00026113">
      <w:pPr>
        <w:numPr>
          <w:ilvl w:val="0"/>
          <w:numId w:val="20"/>
        </w:numPr>
        <w:tabs>
          <w:tab w:val="num" w:pos="720"/>
        </w:tabs>
      </w:pPr>
      <w:r>
        <w:t>Finantzatzea plataforma sektorial horiek abian jartzeko prozesua, baita autofinantzatzea lortu arteko hasierako etapa ere.</w:t>
      </w:r>
    </w:p>
    <w:p w14:paraId="4DD0CAA8" w14:textId="77777777" w:rsidR="00026113" w:rsidRPr="007160FA" w:rsidRDefault="00026113" w:rsidP="00026113">
      <w:pPr>
        <w:numPr>
          <w:ilvl w:val="0"/>
          <w:numId w:val="20"/>
        </w:numPr>
        <w:tabs>
          <w:tab w:val="num" w:pos="720"/>
        </w:tabs>
      </w:pPr>
      <w:r>
        <w:t>Sustatzea topaketa-jardunaldiak, komunikazioa eta hedapena antolatzea, bai zuzenean, bai birtualki, bai aldizka, bai modu zehatzean, hain zuzen ere, I+G arloko enpresa eta entitateekin lankidetza-akordioak bultzatzeko.</w:t>
      </w:r>
    </w:p>
    <w:p w14:paraId="5DFB6DF7" w14:textId="77777777" w:rsidR="00026113" w:rsidRPr="007160FA" w:rsidRDefault="00026113" w:rsidP="00026113">
      <w:pPr>
        <w:pStyle w:val="Subttulo"/>
      </w:pPr>
      <w:r>
        <w:t>13M – BONU TEKNOLOGIKOEN ESKEMA BERRARTZEA</w:t>
      </w:r>
    </w:p>
    <w:p w14:paraId="11B67BE4" w14:textId="77777777" w:rsidR="00026113" w:rsidRPr="007160FA" w:rsidRDefault="00026113" w:rsidP="00026113">
      <w:pPr>
        <w:tabs>
          <w:tab w:val="num" w:pos="720"/>
        </w:tabs>
      </w:pPr>
      <w:r>
        <w:t>Tresna hau ezagutza-transferentziarako SINAI Bonuak izendatuko da eta ETEak SINAI eragileengana hurbiltzea erraztuko du, baita garrantzia handiko etorkizuneko lankidetzak sortzea ere, zehazki, I+G arloko proiektuak sortzea. Hauxe proposatzen da:</w:t>
      </w:r>
    </w:p>
    <w:p w14:paraId="20BBA788" w14:textId="77777777" w:rsidR="00026113" w:rsidRPr="007160FA" w:rsidRDefault="00026113" w:rsidP="00026113">
      <w:pPr>
        <w:numPr>
          <w:ilvl w:val="0"/>
          <w:numId w:val="21"/>
        </w:numPr>
        <w:tabs>
          <w:tab w:val="num" w:pos="720"/>
        </w:tabs>
      </w:pPr>
      <w:r>
        <w:t xml:space="preserve">Finantzatzea Nafarroako </w:t>
      </w:r>
      <w:proofErr w:type="spellStart"/>
      <w:r>
        <w:t>ETEek</w:t>
      </w:r>
      <w:proofErr w:type="spellEnd"/>
      <w:r>
        <w:t xml:space="preserve"> SINAI eragileei honakoa kontratatzea: </w:t>
      </w:r>
      <w:proofErr w:type="spellStart"/>
      <w:r>
        <w:t>I+G+b</w:t>
      </w:r>
      <w:proofErr w:type="spellEnd"/>
      <w:r>
        <w:t xml:space="preserve"> babesteko zerbitzuak; zaintza teknologikoa; bideragarritasun-azterlanak; aholkularitza teknologikoa eta I+G arloko proiektuen edo konponbideen diagnostikoa eta orientazioa.</w:t>
      </w:r>
    </w:p>
    <w:p w14:paraId="5A16CDBE" w14:textId="77777777" w:rsidR="00026113" w:rsidRPr="007160FA" w:rsidRDefault="00026113" w:rsidP="00026113">
      <w:pPr>
        <w:numPr>
          <w:ilvl w:val="0"/>
          <w:numId w:val="21"/>
        </w:numPr>
        <w:tabs>
          <w:tab w:val="num" w:pos="720"/>
        </w:tabs>
      </w:pPr>
      <w:r>
        <w:t>Bonuaren gastu hautagarri gisa hartzea SINAI eragileen I+G ekipamenduen edo azpiegituren erabilera partekatzeko gastuak.</w:t>
      </w:r>
    </w:p>
    <w:p w14:paraId="37DFDAD9" w14:textId="77777777" w:rsidR="00026113" w:rsidRPr="007160FA" w:rsidRDefault="00026113" w:rsidP="00026113">
      <w:pPr>
        <w:numPr>
          <w:ilvl w:val="0"/>
          <w:numId w:val="21"/>
        </w:numPr>
        <w:tabs>
          <w:tab w:val="num" w:pos="720"/>
        </w:tabs>
      </w:pPr>
      <w:r>
        <w:t xml:space="preserve">Ematea balorazio handiagoa, emandako bonuetan, SINAI eragileen </w:t>
      </w:r>
      <w:r>
        <w:rPr>
          <w:i/>
          <w:iCs/>
        </w:rPr>
        <w:t>spin-off</w:t>
      </w:r>
      <w:r>
        <w:t>ei eta oinarri teknologikoko enpresa berriei.</w:t>
      </w:r>
    </w:p>
    <w:p w14:paraId="21DB9518" w14:textId="77777777" w:rsidR="00026113" w:rsidRPr="007160FA" w:rsidRDefault="00026113" w:rsidP="00026113">
      <w:pPr>
        <w:pStyle w:val="Subttulo"/>
      </w:pPr>
      <w:r>
        <w:t>14M – LANKIDETZA SINAI ERAGILEEN I+G+B ARLOKO ENPRESA-PROIEKTUETAN</w:t>
      </w:r>
    </w:p>
    <w:p w14:paraId="7FF38086" w14:textId="77777777" w:rsidR="00026113" w:rsidRPr="007160FA" w:rsidRDefault="00026113" w:rsidP="00026113">
      <w:pPr>
        <w:tabs>
          <w:tab w:val="num" w:pos="720"/>
        </w:tabs>
      </w:pPr>
      <w:r>
        <w:t xml:space="preserve">Mantentzea ezagutza transferitzeko proiektuen egungo modalitatea; horretan, SINAI eragileek paper dinamizatzailea dute </w:t>
      </w:r>
      <w:proofErr w:type="spellStart"/>
      <w:r>
        <w:t>I+G+b</w:t>
      </w:r>
      <w:proofErr w:type="spellEnd"/>
      <w:r>
        <w:t xml:space="preserve"> arloan, bereziki </w:t>
      </w:r>
      <w:proofErr w:type="spellStart"/>
      <w:r>
        <w:t>ETEen</w:t>
      </w:r>
      <w:proofErr w:type="spellEnd"/>
      <w:r>
        <w:t xml:space="preserve"> kasuan. Gainera, neurri honetan, hauxe proposatzen da:</w:t>
      </w:r>
    </w:p>
    <w:p w14:paraId="3B968778" w14:textId="77777777" w:rsidR="00026113" w:rsidRPr="007160FA" w:rsidRDefault="00026113" w:rsidP="00026113">
      <w:pPr>
        <w:numPr>
          <w:ilvl w:val="0"/>
          <w:numId w:val="22"/>
        </w:numPr>
        <w:tabs>
          <w:tab w:val="num" w:pos="720"/>
        </w:tabs>
      </w:pPr>
      <w:r>
        <w:t xml:space="preserve">Piztea lankidetza, Estatuko </w:t>
      </w:r>
      <w:proofErr w:type="spellStart"/>
      <w:r>
        <w:t>I+G+b</w:t>
      </w:r>
      <w:proofErr w:type="spellEnd"/>
      <w:r>
        <w:t xml:space="preserve"> arlorako laguntzen Esparru Komunitarioan baimendutako </w:t>
      </w:r>
      <w:proofErr w:type="spellStart"/>
      <w:r>
        <w:t>maximoengandik</w:t>
      </w:r>
      <w:proofErr w:type="spellEnd"/>
      <w:r>
        <w:t xml:space="preserve"> hurbil dauden laguntza-intentsitateak aplikatuz.</w:t>
      </w:r>
    </w:p>
    <w:p w14:paraId="18D7EAED" w14:textId="77777777" w:rsidR="00026113" w:rsidRPr="007160FA" w:rsidRDefault="00026113" w:rsidP="00026113">
      <w:pPr>
        <w:numPr>
          <w:ilvl w:val="0"/>
          <w:numId w:val="22"/>
        </w:numPr>
        <w:tabs>
          <w:tab w:val="num" w:pos="720"/>
        </w:tabs>
      </w:pPr>
      <w:r>
        <w:t>Areagotzea ekonomia zirkularra eta Europako proiektuetako parte-hartzea pizteko laguntza.</w:t>
      </w:r>
    </w:p>
    <w:p w14:paraId="2E5C41E4" w14:textId="77777777" w:rsidR="00026113" w:rsidRPr="007160FA" w:rsidRDefault="00026113" w:rsidP="00026113">
      <w:pPr>
        <w:numPr>
          <w:ilvl w:val="0"/>
          <w:numId w:val="22"/>
        </w:numPr>
        <w:tabs>
          <w:tab w:val="num" w:pos="720"/>
        </w:tabs>
      </w:pPr>
      <w:r>
        <w:t>Areagotzea ikerketa-taldearen parekotasunaren aldeko laguntza-baremoa edo intentsitatea eta proiektuaren genero-ikuspegia aztertzeko atal bat gehitzea.</w:t>
      </w:r>
    </w:p>
    <w:p w14:paraId="24589FB9" w14:textId="77777777" w:rsidR="00026113" w:rsidRPr="007160FA" w:rsidRDefault="00026113" w:rsidP="00026113">
      <w:pPr>
        <w:numPr>
          <w:ilvl w:val="0"/>
          <w:numId w:val="22"/>
        </w:numPr>
        <w:tabs>
          <w:tab w:val="num" w:pos="720"/>
        </w:tabs>
      </w:pPr>
      <w:r>
        <w:t xml:space="preserve">Genero-arrakala murrizteko ekintzak aztertzea ikerketa-taldeentzat, bai </w:t>
      </w:r>
      <w:proofErr w:type="spellStart"/>
      <w:r>
        <w:t>maskulinizatutako</w:t>
      </w:r>
      <w:proofErr w:type="spellEnd"/>
      <w:r>
        <w:t xml:space="preserve">, bai </w:t>
      </w:r>
      <w:proofErr w:type="spellStart"/>
      <w:r>
        <w:t>feminizatutako</w:t>
      </w:r>
      <w:proofErr w:type="spellEnd"/>
      <w:r>
        <w:t xml:space="preserve"> sektoreetan.</w:t>
      </w:r>
    </w:p>
    <w:p w14:paraId="76F43227" w14:textId="77777777" w:rsidR="00026113" w:rsidRPr="007160FA" w:rsidRDefault="00026113" w:rsidP="00026113">
      <w:pPr>
        <w:numPr>
          <w:ilvl w:val="0"/>
          <w:numId w:val="22"/>
        </w:numPr>
        <w:tabs>
          <w:tab w:val="num" w:pos="720"/>
        </w:tabs>
      </w:pPr>
      <w:r>
        <w:t>SINAI eragileek partzuergoetan parte hartzeko tipologia malgutzeko aukera aztertzea.</w:t>
      </w:r>
    </w:p>
    <w:p w14:paraId="1134F9FB" w14:textId="77777777" w:rsidR="00026113" w:rsidRPr="007160FA" w:rsidRDefault="00026113" w:rsidP="00026113">
      <w:pPr>
        <w:pStyle w:val="Subttulo"/>
      </w:pPr>
      <w:r>
        <w:t>15M – NAFARROAKO MEDIKUNTZA PERTSONALIZATUAREN ESTRATEGIA BULTZATZEKO EKINTZAK</w:t>
      </w:r>
    </w:p>
    <w:p w14:paraId="3866D6BE" w14:textId="77777777" w:rsidR="00026113" w:rsidRPr="007160FA" w:rsidRDefault="00026113" w:rsidP="00026113">
      <w:pPr>
        <w:tabs>
          <w:tab w:val="num" w:pos="720"/>
        </w:tabs>
      </w:pPr>
      <w:r>
        <w:t xml:space="preserve">Nafarroako Medikuntza Pertsonalizatuaren Estrategia herritarrei emandako osasun-zerbitzua hobetzeko apustu bat da, hain zuzen ere, hauen arteko elkarlanaren bidez: zientzia, teknologia, laborategia, kontsulta klinikoa eta osasun-profesionalek emandako laguntza. </w:t>
      </w:r>
      <w:proofErr w:type="spellStart"/>
      <w:r>
        <w:t>I+G+b</w:t>
      </w:r>
      <w:proofErr w:type="spellEnd"/>
      <w:r>
        <w:t xml:space="preserve"> arloaren barruan, Nafarroa eskualde ikertzaile bikaina izatea lortzea da helburua, emaitzak lortu nahi dituena termino hauetan: osasuna; gizarte-errentagarritasuna; talentuaren erakarpena eta atxikipena; zeharkakotasuna eta diziplina anitzeko lankidetza. Hori lortzeko egikaritu beharreko ekintzak hauek dira:</w:t>
      </w:r>
    </w:p>
    <w:p w14:paraId="5C491894" w14:textId="77777777" w:rsidR="00026113" w:rsidRPr="007160FA" w:rsidRDefault="00026113" w:rsidP="00026113">
      <w:pPr>
        <w:numPr>
          <w:ilvl w:val="0"/>
          <w:numId w:val="23"/>
        </w:numPr>
        <w:tabs>
          <w:tab w:val="num" w:pos="720"/>
        </w:tabs>
      </w:pPr>
      <w:r>
        <w:t xml:space="preserve">epe luzerako </w:t>
      </w:r>
      <w:proofErr w:type="spellStart"/>
      <w:r>
        <w:t>finantziazio</w:t>
      </w:r>
      <w:proofErr w:type="spellEnd"/>
      <w:r>
        <w:t xml:space="preserve"> egonkorra;</w:t>
      </w:r>
    </w:p>
    <w:p w14:paraId="7B40D2A2" w14:textId="77777777" w:rsidR="00026113" w:rsidRPr="007160FA" w:rsidRDefault="00026113" w:rsidP="00026113">
      <w:pPr>
        <w:numPr>
          <w:ilvl w:val="0"/>
          <w:numId w:val="23"/>
        </w:numPr>
        <w:tabs>
          <w:tab w:val="num" w:pos="720"/>
        </w:tabs>
      </w:pPr>
      <w:r>
        <w:t>talentu espezializatua erakartzea, atxikitzea eta itzultzea;</w:t>
      </w:r>
    </w:p>
    <w:p w14:paraId="00DD8E23" w14:textId="77777777" w:rsidR="00026113" w:rsidRPr="007160FA" w:rsidRDefault="00026113" w:rsidP="00026113">
      <w:pPr>
        <w:numPr>
          <w:ilvl w:val="0"/>
          <w:numId w:val="23"/>
        </w:numPr>
        <w:tabs>
          <w:tab w:val="num" w:pos="720"/>
        </w:tabs>
      </w:pPr>
      <w:r>
        <w:t>aliantza estrategikoak;</w:t>
      </w:r>
    </w:p>
    <w:p w14:paraId="4EA27CCD" w14:textId="77777777" w:rsidR="00026113" w:rsidRPr="007160FA" w:rsidRDefault="00026113" w:rsidP="00026113">
      <w:pPr>
        <w:numPr>
          <w:ilvl w:val="0"/>
          <w:numId w:val="23"/>
        </w:numPr>
        <w:tabs>
          <w:tab w:val="num" w:pos="720"/>
        </w:tabs>
      </w:pPr>
      <w:r>
        <w:t>laguntza- eta aholkularitza-unitateak sortzea;</w:t>
      </w:r>
    </w:p>
    <w:p w14:paraId="4A9AA522" w14:textId="77777777" w:rsidR="00026113" w:rsidRPr="007160FA" w:rsidRDefault="00026113" w:rsidP="00026113">
      <w:pPr>
        <w:numPr>
          <w:ilvl w:val="0"/>
          <w:numId w:val="23"/>
        </w:numPr>
        <w:tabs>
          <w:tab w:val="num" w:pos="720"/>
        </w:tabs>
      </w:pPr>
      <w:r>
        <w:t>nazioartekotzea.</w:t>
      </w:r>
    </w:p>
    <w:p w14:paraId="29BDD46E" w14:textId="34D1DB17" w:rsidR="00026113" w:rsidRDefault="00026113" w:rsidP="00026113">
      <w:pPr>
        <w:spacing w:before="0" w:after="160"/>
        <w:jc w:val="left"/>
        <w:rPr>
          <w:b/>
          <w:sz w:val="28"/>
          <w:szCs w:val="32"/>
        </w:rPr>
      </w:pPr>
    </w:p>
    <w:p w14:paraId="728B59F2" w14:textId="77777777" w:rsidR="00026113" w:rsidRPr="00F42289" w:rsidRDefault="00026113" w:rsidP="00287A0C">
      <w:pPr>
        <w:pStyle w:val="Ttulo2"/>
      </w:pPr>
      <w:r>
        <w:t xml:space="preserve">. 5. ERRONKAREKIN LOTUTAKO NEURRIAK – BESTE AUTONOMIA-ERKIDEGO BATZUEKIKO LANKIDETZA </w:t>
      </w:r>
      <w:proofErr w:type="spellStart"/>
      <w:r>
        <w:t>I+G+bREN</w:t>
      </w:r>
      <w:proofErr w:type="spellEnd"/>
      <w:r>
        <w:t xml:space="preserve"> EREMUAN</w:t>
      </w:r>
    </w:p>
    <w:p w14:paraId="67069EE2" w14:textId="77777777" w:rsidR="00026113" w:rsidRPr="001D5FD2" w:rsidRDefault="00026113" w:rsidP="00026113">
      <w:pPr>
        <w:tabs>
          <w:tab w:val="num" w:pos="720"/>
        </w:tabs>
      </w:pPr>
      <w:r>
        <w:t xml:space="preserve">Baliatzea Nafarroatik kanpoko beste eskualde batzuetako eragileekin elkarlanean aritzeko aukerak, eskualdeko ezagutza eta balio-katea indartuko dutenak, Nafarroako </w:t>
      </w:r>
      <w:proofErr w:type="spellStart"/>
      <w:r>
        <w:t>I+G+b</w:t>
      </w:r>
      <w:proofErr w:type="spellEnd"/>
      <w:r>
        <w:t xml:space="preserve"> ekosistemako eragileak teknologiaren abangoardian </w:t>
      </w:r>
      <w:proofErr w:type="spellStart"/>
      <w:r>
        <w:t>posizionatuz</w:t>
      </w:r>
      <w:proofErr w:type="spellEnd"/>
      <w:r>
        <w:t>.</w:t>
      </w:r>
    </w:p>
    <w:p w14:paraId="040A3B9E" w14:textId="77777777" w:rsidR="00026113" w:rsidRPr="001D5FD2" w:rsidRDefault="00026113" w:rsidP="00026113">
      <w:pPr>
        <w:tabs>
          <w:tab w:val="num" w:pos="720"/>
        </w:tabs>
      </w:pPr>
      <w:r>
        <w:t>Puntako ezagutza hori irismen handiagoko I+G arloko lankidetza-proiektuen bidez lortu ahalko da, beste autonomia-erkidego batzuetako edo Europako beste eskualde batzuetako parte-hartzaileekin edo entitateekin elkarlanean.</w:t>
      </w:r>
    </w:p>
    <w:p w14:paraId="179DC503" w14:textId="77777777" w:rsidR="00026113" w:rsidRDefault="00026113" w:rsidP="00026113">
      <w:pPr>
        <w:tabs>
          <w:tab w:val="num" w:pos="720"/>
        </w:tabs>
        <w:jc w:val="center"/>
      </w:pPr>
      <w:r w:rsidRPr="002812BB">
        <w:rPr>
          <w:noProof/>
          <w:lang w:val="es-ES" w:eastAsia="es-ES"/>
        </w:rPr>
        <w:drawing>
          <wp:inline distT="0" distB="0" distL="0" distR="0" wp14:anchorId="78CEA78D" wp14:editId="2AFEC35C">
            <wp:extent cx="2630593" cy="16020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30593" cy="1602000"/>
                    </a:xfrm>
                    <a:prstGeom prst="rect">
                      <a:avLst/>
                    </a:prstGeom>
                    <a:noFill/>
                    <a:ln>
                      <a:noFill/>
                    </a:ln>
                  </pic:spPr>
                </pic:pic>
              </a:graphicData>
            </a:graphic>
          </wp:inline>
        </w:drawing>
      </w:r>
    </w:p>
    <w:p w14:paraId="1A9BC8CD" w14:textId="77777777" w:rsidR="00026113" w:rsidRPr="001D5FD2" w:rsidRDefault="00026113" w:rsidP="00026113">
      <w:pPr>
        <w:pStyle w:val="Subttulo"/>
      </w:pPr>
      <w:r>
        <w:t>16M – I+G+B PROIEKTUAK BESTE ESKUALDE BATZUETAKO ERAGILEEKIN</w:t>
      </w:r>
    </w:p>
    <w:p w14:paraId="6573299A" w14:textId="77777777" w:rsidR="00026113" w:rsidRPr="001D5FD2" w:rsidRDefault="00026113" w:rsidP="00026113">
      <w:pPr>
        <w:tabs>
          <w:tab w:val="num" w:pos="720"/>
        </w:tabs>
      </w:pPr>
      <w:r>
        <w:t xml:space="preserve">Nafarroak, plan osagarriekin, ekingo dio bere parte-hartzeari, Estatuko Administrazio Orokorraren eta beste autonomia-erkidego batzuen artean </w:t>
      </w:r>
      <w:proofErr w:type="spellStart"/>
      <w:r>
        <w:t>I+G+b</w:t>
      </w:r>
      <w:proofErr w:type="spellEnd"/>
      <w:r>
        <w:t xml:space="preserve"> arloko jarduerak elkarrekin finantzatuz. Neurri honetan, proposatzen da lankidetzan oinarritutako eta modu deszentralizatuan finantzatutako </w:t>
      </w:r>
      <w:proofErr w:type="spellStart"/>
      <w:r>
        <w:t>I+G+b</w:t>
      </w:r>
      <w:proofErr w:type="spellEnd"/>
      <w:r>
        <w:t xml:space="preserve"> arloko proiektuei dagokienez abian jarritako eskema indartzea eta osatzea. Zehazki, hori egingo da jarduketa hauen bidez:</w:t>
      </w:r>
    </w:p>
    <w:p w14:paraId="0E0FDD94" w14:textId="77777777" w:rsidR="00026113" w:rsidRPr="001D5FD2" w:rsidRDefault="00026113" w:rsidP="00026113">
      <w:pPr>
        <w:numPr>
          <w:ilvl w:val="0"/>
          <w:numId w:val="24"/>
        </w:numPr>
        <w:tabs>
          <w:tab w:val="num" w:pos="720"/>
        </w:tabs>
      </w:pPr>
      <w:r>
        <w:t xml:space="preserve">Identifikatzea intereseko eremuak edo sektoreak eta eskualdeak, batera burututako </w:t>
      </w:r>
      <w:proofErr w:type="spellStart"/>
      <w:r>
        <w:t>I+G+b</w:t>
      </w:r>
      <w:proofErr w:type="spellEnd"/>
      <w:r>
        <w:t xml:space="preserve"> arloko jarduerak batera finantzatzeko. </w:t>
      </w:r>
    </w:p>
    <w:p w14:paraId="11B42812" w14:textId="77777777" w:rsidR="00026113" w:rsidRPr="001D5FD2" w:rsidRDefault="00026113" w:rsidP="00026113">
      <w:pPr>
        <w:numPr>
          <w:ilvl w:val="0"/>
          <w:numId w:val="24"/>
        </w:numPr>
        <w:tabs>
          <w:tab w:val="num" w:pos="720"/>
        </w:tabs>
      </w:pPr>
      <w:r>
        <w:t>Ezartzea, apurka-apurka, alde biko edo alde anitzeko akordioak identifikatutako autonomia-erkidegoekin, Nafarroarentzat estrategikoak diren eremuetan (S4) I+G arloko deialdiak koordinatzeko eta batera finantzatzeko (autonomia-erkidego bakoitzak bere erakundeei).</w:t>
      </w:r>
    </w:p>
    <w:p w14:paraId="477201F2" w14:textId="77777777" w:rsidR="00026113" w:rsidRPr="001D5FD2" w:rsidRDefault="00026113" w:rsidP="00026113">
      <w:pPr>
        <w:numPr>
          <w:ilvl w:val="0"/>
          <w:numId w:val="24"/>
        </w:numPr>
        <w:tabs>
          <w:tab w:val="num" w:pos="720"/>
        </w:tabs>
      </w:pPr>
      <w:r>
        <w:t>Aztertzea sektore zehatz batzuetan elkarlanean aritzeko interesa eta potentziala dituzten Europako eskualdeak. Baldintza izango da sektore horietan, Nafarroan, enpresa-egitura garrantzitsua eta finkatua egon behar dela eta Nafarroatik kanpoko entitateekin elkarlanean aritzera ohituta egon behar dutela (zehazki, honakoak bezalako lehentasunetan: energia berdearen industria; elikadura osasungarria eta jasangarria eta mugikortasuna).</w:t>
      </w:r>
    </w:p>
    <w:p w14:paraId="7BC17EB9" w14:textId="77777777" w:rsidR="00026113" w:rsidRPr="001D5FD2" w:rsidRDefault="00026113" w:rsidP="00026113">
      <w:pPr>
        <w:numPr>
          <w:ilvl w:val="0"/>
          <w:numId w:val="24"/>
        </w:numPr>
        <w:tabs>
          <w:tab w:val="num" w:pos="720"/>
        </w:tabs>
      </w:pPr>
      <w:r>
        <w:t>Deialdiak sinkronizatzea eta proiektuak ebaluatzeko irizpideak harmonizatzea beste autonomia-erkidego batzuekin.</w:t>
      </w:r>
    </w:p>
    <w:p w14:paraId="492768EE" w14:textId="77777777" w:rsidR="00026113" w:rsidRPr="001D5FD2" w:rsidRDefault="00026113" w:rsidP="00026113">
      <w:pPr>
        <w:numPr>
          <w:ilvl w:val="0"/>
          <w:numId w:val="24"/>
        </w:numPr>
        <w:tabs>
          <w:tab w:val="num" w:pos="720"/>
        </w:tabs>
      </w:pPr>
      <w:r>
        <w:t>Lankidetzari ekitea eta lortutako emaitzen segimendua egitea.</w:t>
      </w:r>
    </w:p>
    <w:p w14:paraId="07F157B1" w14:textId="71CECC81" w:rsidR="00026113" w:rsidRDefault="00026113" w:rsidP="00026113">
      <w:pPr>
        <w:spacing w:before="0" w:after="160"/>
        <w:jc w:val="left"/>
      </w:pPr>
    </w:p>
    <w:p w14:paraId="50BDE3FC" w14:textId="77777777" w:rsidR="00026113" w:rsidRPr="00F42289" w:rsidRDefault="00026113" w:rsidP="00287A0C">
      <w:pPr>
        <w:pStyle w:val="Ttulo2"/>
      </w:pPr>
      <w:r>
        <w:t>. 6. ERRONKAREKIN LOTUTAKO NEURRIAK – BERRIKUNTZA- ETA LANKIDETZA-JARDUERA AREAGOTZEA</w:t>
      </w:r>
    </w:p>
    <w:p w14:paraId="1FE02DB7" w14:textId="77777777" w:rsidR="00026113" w:rsidRPr="001D5FD2" w:rsidRDefault="00026113" w:rsidP="00026113">
      <w:pPr>
        <w:tabs>
          <w:tab w:val="num" w:pos="720"/>
        </w:tabs>
      </w:pPr>
      <w:r>
        <w:t xml:space="preserve">Nafarroako enpresa-ekosistema, nagusiki, dimentsio txikiko enpresek osatzen dute eta horrek </w:t>
      </w:r>
      <w:proofErr w:type="spellStart"/>
      <w:r>
        <w:t>I+G+bren</w:t>
      </w:r>
      <w:proofErr w:type="spellEnd"/>
      <w:r>
        <w:t xml:space="preserve"> eremuan esfortzuak egiteko ahalmena baldintzatzen du.</w:t>
      </w:r>
    </w:p>
    <w:p w14:paraId="76467FEC" w14:textId="77777777" w:rsidR="00026113" w:rsidRPr="001D5FD2" w:rsidRDefault="00026113" w:rsidP="00026113">
      <w:pPr>
        <w:tabs>
          <w:tab w:val="num" w:pos="720"/>
        </w:tabs>
      </w:pPr>
      <w:r>
        <w:t>ETEetan, produkzio-jarduera zein epe laburra lehenesten dira eta hori oztopo bat da, bai kultura berritzailea ezartzeko, bai eskuragarri dauden tresna publikoak erabiltzeko.  Gainera, enpresa txikienek ez dute finantza-euskarri nahikorik berrikuntzaren eremuko porrotei aurre egiteko; hortaz, arrisku txikiagoko ideiak lehenesten dituzte.</w:t>
      </w:r>
    </w:p>
    <w:p w14:paraId="09A674A7" w14:textId="77777777" w:rsidR="00026113" w:rsidRDefault="00026113" w:rsidP="00026113">
      <w:pPr>
        <w:tabs>
          <w:tab w:val="num" w:pos="720"/>
        </w:tabs>
      </w:pPr>
      <w:r>
        <w:t>Identifikatu dira Nafarroako enpresa asko uste dutenak eskualde-mailako I+Gko laguntzetarako sarbidea eta horien kudeaketa oso konplexuak direla; horregatik, eskatzeari uko egiten diote eta, horrela, bere baliabideak areagotzeko aukera galtzen dute.</w:t>
      </w:r>
    </w:p>
    <w:p w14:paraId="51D5DE25" w14:textId="77777777" w:rsidR="00026113" w:rsidRPr="001D5FD2" w:rsidRDefault="00026113" w:rsidP="00026113">
      <w:pPr>
        <w:tabs>
          <w:tab w:val="num" w:pos="720"/>
        </w:tabs>
      </w:pPr>
      <w:r>
        <w:t>Bestalde, ez dago ETEen eta teknologia-zentroen arteko lankidetzarik, plangintza-, irismen- eta aurrekontu-zailtasunak dituztelako.</w:t>
      </w:r>
    </w:p>
    <w:p w14:paraId="14B8031E" w14:textId="77777777" w:rsidR="00026113" w:rsidRPr="001D5FD2" w:rsidRDefault="00026113" w:rsidP="00026113">
      <w:pPr>
        <w:tabs>
          <w:tab w:val="num" w:pos="720"/>
        </w:tabs>
      </w:pPr>
      <w:r>
        <w:t xml:space="preserve">Enpresen eta SINAI eragileen arteko lankidetza eskasa denez, zaila da Nafarroan erronka berriei aurre egiteko dagoen potentziala aprobetxatzea, baita funts publikoengandik </w:t>
      </w:r>
      <w:proofErr w:type="spellStart"/>
      <w:r>
        <w:t>I+G+bko</w:t>
      </w:r>
      <w:proofErr w:type="spellEnd"/>
      <w:r>
        <w:t xml:space="preserve"> jarduerentzako </w:t>
      </w:r>
      <w:proofErr w:type="spellStart"/>
      <w:r>
        <w:t>finantziazioa</w:t>
      </w:r>
      <w:proofErr w:type="spellEnd"/>
      <w:r>
        <w:t xml:space="preserve"> jasotzeko aukera baliatzea ere. Estatu-mailako deialdiek aurrekontu-zuzkidura handiagoak dituzte, NGEU funtsekin eta </w:t>
      </w:r>
      <w:proofErr w:type="spellStart"/>
      <w:r>
        <w:t>Horizon</w:t>
      </w:r>
      <w:proofErr w:type="spellEnd"/>
      <w:r>
        <w:t xml:space="preserve"> Europe programa europar berriarekin areagotuko direnak. </w:t>
      </w:r>
    </w:p>
    <w:p w14:paraId="725C48EC" w14:textId="77777777" w:rsidR="00026113" w:rsidRPr="001D5FD2" w:rsidRDefault="00026113" w:rsidP="00026113">
      <w:pPr>
        <w:tabs>
          <w:tab w:val="num" w:pos="720"/>
        </w:tabs>
      </w:pPr>
      <w:r>
        <w:t xml:space="preserve">Proiektu estrategikoen deialdia lankidetzaren hasierarako abiapuntua izan da eragin altuko proiektuentzat; hori alda liteke eta Nafarroako </w:t>
      </w:r>
      <w:proofErr w:type="spellStart"/>
      <w:r>
        <w:t>I+G+b</w:t>
      </w:r>
      <w:proofErr w:type="spellEnd"/>
      <w:r>
        <w:t xml:space="preserve"> arloko eragileen arteko lankidetza-sistema malguagoa bihur liteke, potentzial estrategiko altua zein balio erantsi handia duten ildoen inguruan.</w:t>
      </w:r>
    </w:p>
    <w:p w14:paraId="59667A52" w14:textId="77777777" w:rsidR="00026113" w:rsidRPr="001D5FD2" w:rsidRDefault="00026113" w:rsidP="00026113">
      <w:pPr>
        <w:tabs>
          <w:tab w:val="num" w:pos="720"/>
        </w:tabs>
      </w:pPr>
      <w:r>
        <w:t xml:space="preserve">Gainera, </w:t>
      </w:r>
      <w:proofErr w:type="spellStart"/>
      <w:r>
        <w:t>mikroETEek</w:t>
      </w:r>
      <w:proofErr w:type="spellEnd"/>
      <w:r>
        <w:t xml:space="preserve"> osatutako ikus-entzunezko industria eta turismoa bezalako sektoreetan, lankidetzari esker, lortzen da </w:t>
      </w:r>
      <w:proofErr w:type="spellStart"/>
      <w:r>
        <w:t>I+G+b</w:t>
      </w:r>
      <w:proofErr w:type="spellEnd"/>
      <w:r>
        <w:t xml:space="preserve"> arloko proiektuak lantzeko gaitasuna duen ikertzaileen masa kritiko batengana heltzea, eguneroko lanarekin bateratuz. Horrez gain, horrela, proiektuak bata bestearen atzetik burutu daitezke, bi sektore horietako zerbitzuak eta produktuak aldatuz. </w:t>
      </w:r>
    </w:p>
    <w:p w14:paraId="4B6F8DE8" w14:textId="77777777" w:rsidR="00026113" w:rsidRDefault="00026113" w:rsidP="00026113">
      <w:pPr>
        <w:tabs>
          <w:tab w:val="num" w:pos="720"/>
        </w:tabs>
        <w:jc w:val="center"/>
      </w:pPr>
      <w:r w:rsidRPr="002812BB">
        <w:rPr>
          <w:noProof/>
          <w:lang w:val="es-ES" w:eastAsia="es-ES"/>
        </w:rPr>
        <w:drawing>
          <wp:inline distT="0" distB="0" distL="0" distR="0" wp14:anchorId="0A997312" wp14:editId="3BE03A6D">
            <wp:extent cx="2669666" cy="3250800"/>
            <wp:effectExtent l="0" t="0" r="0" b="698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669666" cy="3250800"/>
                    </a:xfrm>
                    <a:prstGeom prst="rect">
                      <a:avLst/>
                    </a:prstGeom>
                    <a:noFill/>
                    <a:ln>
                      <a:noFill/>
                    </a:ln>
                  </pic:spPr>
                </pic:pic>
              </a:graphicData>
            </a:graphic>
          </wp:inline>
        </w:drawing>
      </w:r>
    </w:p>
    <w:p w14:paraId="11A3C943" w14:textId="77777777" w:rsidR="00026113" w:rsidRPr="00C56752" w:rsidRDefault="00026113" w:rsidP="00026113">
      <w:pPr>
        <w:pStyle w:val="Subttulo"/>
      </w:pPr>
      <w:r>
        <w:t>17M – NAFARROAKO ENPRESA-EREMUKO I+G+B FINANTZATZEA</w:t>
      </w:r>
    </w:p>
    <w:p w14:paraId="536CC9DC" w14:textId="77777777" w:rsidR="00026113" w:rsidRPr="00C56752" w:rsidRDefault="00026113" w:rsidP="00026113">
      <w:pPr>
        <w:tabs>
          <w:tab w:val="num" w:pos="720"/>
        </w:tabs>
      </w:pPr>
      <w:r>
        <w:t xml:space="preserve">Balio-kate osoan ikerketa, ezagutza, garapen teknologikoa eta berrikuntza integratzen dituen dinamismo handiko </w:t>
      </w:r>
      <w:proofErr w:type="spellStart"/>
      <w:r>
        <w:t>I+G+b</w:t>
      </w:r>
      <w:proofErr w:type="spellEnd"/>
      <w:r>
        <w:t xml:space="preserve"> ekosistema bat edukitzeak honako hau sustatzen du: eragileen arteko lehiakortasuna eta eskualdeko ekonomiaren zein herritarren ongizatearen hazkundea. Hortaz, neurri honetan, proposatzen da enpresaren eremuko </w:t>
      </w:r>
      <w:proofErr w:type="spellStart"/>
      <w:r>
        <w:t>I+G+b</w:t>
      </w:r>
      <w:proofErr w:type="spellEnd"/>
      <w:r>
        <w:t xml:space="preserve"> arloko proiektuen egikaritzapena indartzea, zehazki, honakoaren bidez:</w:t>
      </w:r>
    </w:p>
    <w:p w14:paraId="0F88D172" w14:textId="77777777" w:rsidR="00026113" w:rsidRPr="00C56752" w:rsidRDefault="00026113" w:rsidP="00026113">
      <w:pPr>
        <w:numPr>
          <w:ilvl w:val="0"/>
          <w:numId w:val="25"/>
        </w:numPr>
        <w:tabs>
          <w:tab w:val="num" w:pos="720"/>
        </w:tabs>
      </w:pPr>
      <w:r>
        <w:t xml:space="preserve">Aztertzea </w:t>
      </w:r>
      <w:proofErr w:type="spellStart"/>
      <w:r>
        <w:t>I+G+b</w:t>
      </w:r>
      <w:proofErr w:type="spellEnd"/>
      <w:r>
        <w:t xml:space="preserve"> arloko enpresa-proiektuen eskaeren kudeaketa sinplifikatu, malgutu eta errazteko aukerak, ahal den neurrian murriztuz proiektu bakoitzeko justifikazioen kopurua.</w:t>
      </w:r>
    </w:p>
    <w:p w14:paraId="0ED7B1B2" w14:textId="77777777" w:rsidR="00026113" w:rsidRPr="00C56752" w:rsidRDefault="00026113" w:rsidP="00026113">
      <w:pPr>
        <w:numPr>
          <w:ilvl w:val="0"/>
          <w:numId w:val="25"/>
        </w:numPr>
        <w:tabs>
          <w:tab w:val="num" w:pos="720"/>
        </w:tabs>
      </w:pPr>
      <w:r>
        <w:t xml:space="preserve">Banakako proiektuetan eta enpresen arteko lankidetza-proiektuetan, enpresek SINAI eragileak azpikontratatzea lehenestea, lankidetza eta ezagutzaren enpresa-egiturarako transferentzia artikulatzeko bitarteko nagusi gisa. Horrela, trakzio-efektua lortzen da </w:t>
      </w:r>
      <w:proofErr w:type="spellStart"/>
      <w:r>
        <w:t>enpresengandik</w:t>
      </w:r>
      <w:proofErr w:type="spellEnd"/>
      <w:r>
        <w:t xml:space="preserve"> SINAI eragileengana, eskarira bideratutako espezializazioan lagunduz eta berrikuntza-kultura sortuz Nafarroako enpresa-egituran. </w:t>
      </w:r>
    </w:p>
    <w:p w14:paraId="03C8C4BF" w14:textId="77777777" w:rsidR="00026113" w:rsidRPr="00C56752" w:rsidRDefault="00026113" w:rsidP="00026113">
      <w:pPr>
        <w:numPr>
          <w:ilvl w:val="0"/>
          <w:numId w:val="25"/>
        </w:numPr>
        <w:tabs>
          <w:tab w:val="num" w:pos="720"/>
        </w:tabs>
      </w:pPr>
      <w:r>
        <w:t xml:space="preserve">Areagotzea laguntza-intentsitatea, Estatuko </w:t>
      </w:r>
      <w:proofErr w:type="spellStart"/>
      <w:r>
        <w:t>I+G+b</w:t>
      </w:r>
      <w:proofErr w:type="spellEnd"/>
      <w:r>
        <w:t xml:space="preserve"> arlorako laguntzen Esparru Komunitarioak baimendutako maximoetara heltzeko aukera duten banakako proiektuetan. </w:t>
      </w:r>
    </w:p>
    <w:p w14:paraId="48308703" w14:textId="77777777" w:rsidR="00026113" w:rsidRPr="00C56752" w:rsidRDefault="00026113" w:rsidP="00026113">
      <w:pPr>
        <w:numPr>
          <w:ilvl w:val="0"/>
          <w:numId w:val="25"/>
        </w:numPr>
        <w:tabs>
          <w:tab w:val="num" w:pos="720"/>
        </w:tabs>
      </w:pPr>
      <w:r>
        <w:t>Mantentzea ikerketa-taldeen parekotasunaren aldeko laguntza-baremo edo intentsitate handiagoko irizpideak eta proiektuaren genero-ikuspegia aztertzeko atal bat gehitzea.</w:t>
      </w:r>
    </w:p>
    <w:p w14:paraId="08B85DB4" w14:textId="77777777" w:rsidR="00026113" w:rsidRPr="00C56752" w:rsidRDefault="00026113" w:rsidP="00026113">
      <w:pPr>
        <w:numPr>
          <w:ilvl w:val="0"/>
          <w:numId w:val="25"/>
        </w:numPr>
        <w:tabs>
          <w:tab w:val="num" w:pos="720"/>
        </w:tabs>
      </w:pPr>
      <w:r>
        <w:t>Proiektu estrategikoen deialdia S4 Estrategian definitutako arlo berriekin lerrokatuta eta eguneratuta mantentzea.</w:t>
      </w:r>
    </w:p>
    <w:p w14:paraId="2644EB94" w14:textId="77777777" w:rsidR="00287A0C" w:rsidRDefault="00287A0C" w:rsidP="00026113">
      <w:pPr>
        <w:pStyle w:val="Subttulo"/>
      </w:pPr>
    </w:p>
    <w:p w14:paraId="333C2653" w14:textId="7F777EB5" w:rsidR="00026113" w:rsidRPr="00C56752" w:rsidRDefault="00026113" w:rsidP="00026113">
      <w:pPr>
        <w:pStyle w:val="Subttulo"/>
      </w:pPr>
      <w:r>
        <w:t>18M – EKINTZA PILOTUA: PLANIFIKATUTAKO BERRIKUNTZAREN AURKIKUNTZA</w:t>
      </w:r>
    </w:p>
    <w:p w14:paraId="259702DD" w14:textId="77777777" w:rsidR="00026113" w:rsidRPr="00374522" w:rsidRDefault="00026113" w:rsidP="00026113">
      <w:pPr>
        <w:tabs>
          <w:tab w:val="num" w:pos="720"/>
        </w:tabs>
      </w:pPr>
      <w:r>
        <w:t xml:space="preserve">ETEen berrikuntzaren eskaria piztea, </w:t>
      </w:r>
      <w:proofErr w:type="spellStart"/>
      <w:r>
        <w:t>ETEen</w:t>
      </w:r>
      <w:proofErr w:type="spellEnd"/>
      <w:r>
        <w:t xml:space="preserve"> berrikuntza-potentzialaren eta </w:t>
      </w:r>
      <w:proofErr w:type="spellStart"/>
      <w:r>
        <w:t>finantziaziorako</w:t>
      </w:r>
      <w:proofErr w:type="spellEnd"/>
      <w:r>
        <w:t xml:space="preserve"> eskuragarri dauden mekanismo publikoen inguruko diagnostikoak eginez. Neurri honetan, hauxe proposatzen da:</w:t>
      </w:r>
    </w:p>
    <w:p w14:paraId="2D55A16B" w14:textId="77777777" w:rsidR="00026113" w:rsidRPr="00374522" w:rsidRDefault="00026113" w:rsidP="00026113">
      <w:pPr>
        <w:numPr>
          <w:ilvl w:val="0"/>
          <w:numId w:val="26"/>
        </w:numPr>
        <w:tabs>
          <w:tab w:val="num" w:pos="720"/>
        </w:tabs>
      </w:pPr>
      <w:r>
        <w:t xml:space="preserve">ETEen berritzeko gaitasunaren inguruko diagnostikoak egitea finantzatzea, baita hori </w:t>
      </w:r>
      <w:proofErr w:type="spellStart"/>
      <w:r>
        <w:t>finantziazio</w:t>
      </w:r>
      <w:proofErr w:type="spellEnd"/>
      <w:r>
        <w:t xml:space="preserve"> publikoa lortzeko nola egituratu behar den jasotzen duten diagnostikoak egitea ere. Pertsona espezialistaren laguntza doakoa izango da ETE onuradunarentzat.</w:t>
      </w:r>
    </w:p>
    <w:p w14:paraId="491E4423" w14:textId="77777777" w:rsidR="00026113" w:rsidRPr="00374522" w:rsidRDefault="00026113" w:rsidP="00026113">
      <w:pPr>
        <w:numPr>
          <w:ilvl w:val="0"/>
          <w:numId w:val="26"/>
        </w:numPr>
        <w:tabs>
          <w:tab w:val="num" w:pos="720"/>
        </w:tabs>
      </w:pPr>
      <w:r>
        <w:t xml:space="preserve">Diagnostikorako etapa desberdinak edukitzea, </w:t>
      </w:r>
      <w:proofErr w:type="spellStart"/>
      <w:r>
        <w:t>ETEaren</w:t>
      </w:r>
      <w:proofErr w:type="spellEnd"/>
      <w:r>
        <w:t xml:space="preserve"> ezagutzaren arabera: 0 etapa (lehenbiziko eskualde-proiektua); 1. etapa (nazio-mailako lehenbiziko proiektua) eta 2. etapa (Europako lehenbiziko proiektua). Hala, 2. etaparako, koordinazioan lan egingo da, bai Europako Proiektuen Bulegoarekin, bai 2021-2024 Kanpo Ekintzaren Planaren neurriekin.</w:t>
      </w:r>
    </w:p>
    <w:p w14:paraId="2928CA62" w14:textId="77777777" w:rsidR="00026113" w:rsidRPr="00374522" w:rsidRDefault="00026113" w:rsidP="00026113">
      <w:pPr>
        <w:numPr>
          <w:ilvl w:val="0"/>
          <w:numId w:val="26"/>
        </w:numPr>
        <w:tabs>
          <w:tab w:val="num" w:pos="720"/>
        </w:tabs>
      </w:pPr>
      <w:r>
        <w:t xml:space="preserve">Zerbitzuaren prestazioan, kontuan hartzea espezialista batek </w:t>
      </w:r>
      <w:proofErr w:type="spellStart"/>
      <w:r>
        <w:t>ETEari</w:t>
      </w:r>
      <w:proofErr w:type="spellEnd"/>
      <w:r>
        <w:t xml:space="preserve"> laguntzeko aukera, zehazki, </w:t>
      </w:r>
      <w:r>
        <w:rPr>
          <w:i/>
          <w:iCs/>
        </w:rPr>
        <w:t>“</w:t>
      </w:r>
      <w:proofErr w:type="spellStart"/>
      <w:r>
        <w:rPr>
          <w:i/>
          <w:iCs/>
        </w:rPr>
        <w:t>learning</w:t>
      </w:r>
      <w:proofErr w:type="spellEnd"/>
      <w:r>
        <w:rPr>
          <w:i/>
          <w:iCs/>
        </w:rPr>
        <w:t xml:space="preserve"> </w:t>
      </w:r>
      <w:proofErr w:type="spellStart"/>
      <w:r>
        <w:rPr>
          <w:i/>
          <w:iCs/>
        </w:rPr>
        <w:t>by</w:t>
      </w:r>
      <w:proofErr w:type="spellEnd"/>
      <w:r>
        <w:rPr>
          <w:i/>
          <w:iCs/>
        </w:rPr>
        <w:t xml:space="preserve"> </w:t>
      </w:r>
      <w:proofErr w:type="spellStart"/>
      <w:r>
        <w:rPr>
          <w:i/>
          <w:iCs/>
        </w:rPr>
        <w:t>doing</w:t>
      </w:r>
      <w:proofErr w:type="spellEnd"/>
      <w:r>
        <w:rPr>
          <w:i/>
          <w:iCs/>
        </w:rPr>
        <w:t>”</w:t>
      </w:r>
      <w:r>
        <w:t xml:space="preserve"> motako prozesu batean.</w:t>
      </w:r>
    </w:p>
    <w:p w14:paraId="1CE8D903" w14:textId="77777777" w:rsidR="00026113" w:rsidRPr="00C56752" w:rsidRDefault="00026113" w:rsidP="00026113">
      <w:pPr>
        <w:pStyle w:val="Subttulo"/>
      </w:pPr>
      <w:r>
        <w:t>19M – “BERRIKUNTZAREN HASTAPENEKO” PROIEKTUAK</w:t>
      </w:r>
    </w:p>
    <w:p w14:paraId="2BD9FF8A" w14:textId="77777777" w:rsidR="00026113" w:rsidRPr="00374522" w:rsidRDefault="00026113" w:rsidP="00026113">
      <w:pPr>
        <w:tabs>
          <w:tab w:val="num" w:pos="720"/>
        </w:tabs>
      </w:pPr>
      <w:r>
        <w:t xml:space="preserve">Erraztea aurretiaz I+G proiektuetan esperientziarik ez duten </w:t>
      </w:r>
      <w:proofErr w:type="spellStart"/>
      <w:r>
        <w:t>ETEek</w:t>
      </w:r>
      <w:proofErr w:type="spellEnd"/>
      <w:r>
        <w:t xml:space="preserve"> arrisku eta kostu gutxiago edukitzea, proiektua egikaritzeko erabakian laguntzen dieten jarduketa zehatzak finantzatuz. Honakoak bezalako berrikuntza-jarduketak finantzatzea:</w:t>
      </w:r>
    </w:p>
    <w:p w14:paraId="652D147E" w14:textId="77777777" w:rsidR="00026113" w:rsidRPr="00374522" w:rsidRDefault="00026113" w:rsidP="00026113">
      <w:pPr>
        <w:numPr>
          <w:ilvl w:val="0"/>
          <w:numId w:val="27"/>
        </w:numPr>
        <w:tabs>
          <w:tab w:val="num" w:pos="720"/>
        </w:tabs>
      </w:pPr>
      <w:r>
        <w:t>Kontzeptu-probak.</w:t>
      </w:r>
    </w:p>
    <w:p w14:paraId="0D780AEE" w14:textId="77777777" w:rsidR="00026113" w:rsidRPr="00374522" w:rsidRDefault="00026113" w:rsidP="00026113">
      <w:pPr>
        <w:numPr>
          <w:ilvl w:val="0"/>
          <w:numId w:val="27"/>
        </w:numPr>
        <w:tabs>
          <w:tab w:val="num" w:pos="720"/>
        </w:tabs>
      </w:pPr>
      <w:r>
        <w:t>Xede-merkatuaren eta lehiaren azterlana.</w:t>
      </w:r>
    </w:p>
    <w:p w14:paraId="5148082E" w14:textId="77777777" w:rsidR="00026113" w:rsidRPr="00374522" w:rsidRDefault="00026113" w:rsidP="00026113">
      <w:pPr>
        <w:numPr>
          <w:ilvl w:val="0"/>
          <w:numId w:val="27"/>
        </w:numPr>
        <w:tabs>
          <w:tab w:val="num" w:pos="720"/>
        </w:tabs>
      </w:pPr>
      <w:r>
        <w:t>Bideragarritasun teknikoaren azterlana.</w:t>
      </w:r>
    </w:p>
    <w:p w14:paraId="536E9DA2" w14:textId="77777777" w:rsidR="00026113" w:rsidRPr="00374522" w:rsidRDefault="00026113" w:rsidP="00026113">
      <w:pPr>
        <w:numPr>
          <w:ilvl w:val="0"/>
          <w:numId w:val="27"/>
        </w:numPr>
        <w:tabs>
          <w:tab w:val="num" w:pos="720"/>
        </w:tabs>
      </w:pPr>
      <w:r>
        <w:t>Teknikaren egoeraren eta ideiaren berritasun-mailaren inguruko txostenak.</w:t>
      </w:r>
    </w:p>
    <w:p w14:paraId="55A23049" w14:textId="77777777" w:rsidR="00026113" w:rsidRPr="00374522" w:rsidRDefault="00026113" w:rsidP="00026113">
      <w:pPr>
        <w:numPr>
          <w:ilvl w:val="0"/>
          <w:numId w:val="27"/>
        </w:numPr>
        <w:tabs>
          <w:tab w:val="num" w:pos="720"/>
        </w:tabs>
      </w:pPr>
      <w:proofErr w:type="spellStart"/>
      <w:r>
        <w:t>Erakusgailu</w:t>
      </w:r>
      <w:proofErr w:type="spellEnd"/>
      <w:r>
        <w:t xml:space="preserve"> txikiak.</w:t>
      </w:r>
    </w:p>
    <w:p w14:paraId="4A233197" w14:textId="77777777" w:rsidR="00026113" w:rsidRPr="00374522" w:rsidRDefault="00026113" w:rsidP="00026113">
      <w:pPr>
        <w:numPr>
          <w:ilvl w:val="0"/>
          <w:numId w:val="27"/>
        </w:numPr>
        <w:tabs>
          <w:tab w:val="num" w:pos="720"/>
        </w:tabs>
      </w:pPr>
      <w:r>
        <w:t>Finantza-bideragarritasunaren azterlana.</w:t>
      </w:r>
    </w:p>
    <w:p w14:paraId="43325C3A" w14:textId="77777777" w:rsidR="00026113" w:rsidRDefault="00026113" w:rsidP="00026113">
      <w:pPr>
        <w:tabs>
          <w:tab w:val="num" w:pos="720"/>
        </w:tabs>
      </w:pPr>
      <w:r>
        <w:t>Kudeaketa arin eta sinplifikatuko deialdiak definituko dira.</w:t>
      </w:r>
    </w:p>
    <w:p w14:paraId="7E08E5E6" w14:textId="77777777" w:rsidR="00026113" w:rsidRPr="00C56752" w:rsidRDefault="00026113" w:rsidP="00026113">
      <w:pPr>
        <w:pStyle w:val="Subttulo"/>
      </w:pPr>
      <w:r>
        <w:t>20M – BERRIKUNTZAREN EROSKETA PUBLIKOA ETA LANKIDETZA PUBLIKO-PRIBATUA I+G+BN</w:t>
      </w:r>
    </w:p>
    <w:p w14:paraId="366897AD" w14:textId="77777777" w:rsidR="00026113" w:rsidRPr="00374522" w:rsidRDefault="00026113" w:rsidP="00026113">
      <w:pPr>
        <w:tabs>
          <w:tab w:val="num" w:pos="720"/>
        </w:tabs>
      </w:pPr>
      <w:r>
        <w:t>Berrikuntzaren erosketa publikoak administrazio publikoen berariazko premietara egokitutako produktu eta zerbitzu berriak sortzea ahalbidetzen du, baita garapen teknologikoa burutzen duten enpresekiko baterako garapen teknologikoa ere, horrela, eskualdearen bilakaera teknologikoa lortuz. Neurrian hauxe proposatzen da:</w:t>
      </w:r>
    </w:p>
    <w:p w14:paraId="658F89B5" w14:textId="77777777" w:rsidR="00026113" w:rsidRPr="00374522" w:rsidRDefault="00026113" w:rsidP="00026113">
      <w:pPr>
        <w:numPr>
          <w:ilvl w:val="0"/>
          <w:numId w:val="28"/>
        </w:numPr>
        <w:tabs>
          <w:tab w:val="num" w:pos="720"/>
        </w:tabs>
      </w:pPr>
      <w:r>
        <w:t>Berrikuntzaren erosketa publikoa piztea Nafarroako Gobernuko departamentuetan.</w:t>
      </w:r>
    </w:p>
    <w:p w14:paraId="4EA2D7FE" w14:textId="77777777" w:rsidR="00026113" w:rsidRPr="00374522" w:rsidRDefault="00026113" w:rsidP="00026113">
      <w:pPr>
        <w:numPr>
          <w:ilvl w:val="0"/>
          <w:numId w:val="28"/>
        </w:numPr>
        <w:tabs>
          <w:tab w:val="num" w:pos="720"/>
        </w:tabs>
      </w:pPr>
      <w:r>
        <w:t xml:space="preserve">Sustatzea </w:t>
      </w:r>
      <w:proofErr w:type="spellStart"/>
      <w:r>
        <w:t>I+G+b</w:t>
      </w:r>
      <w:proofErr w:type="spellEnd"/>
      <w:r>
        <w:t xml:space="preserve"> arloko lankidetza publiko-pribatua, araudi- eta entsegu-esparruak sortuz (kontrolatutako entseguen </w:t>
      </w:r>
      <w:r>
        <w:rPr>
          <w:i/>
          <w:iCs/>
        </w:rPr>
        <w:t>“</w:t>
      </w:r>
      <w:proofErr w:type="spellStart"/>
      <w:r>
        <w:rPr>
          <w:i/>
          <w:iCs/>
        </w:rPr>
        <w:t>sandbox</w:t>
      </w:r>
      <w:proofErr w:type="spellEnd"/>
      <w:r>
        <w:rPr>
          <w:i/>
          <w:iCs/>
        </w:rPr>
        <w:t>”</w:t>
      </w:r>
      <w:r>
        <w:t xml:space="preserve">). Horrela, erraztuko da enpresek administrazio publikoen lankidetza edo parte-hartzea eskatzea </w:t>
      </w:r>
      <w:r>
        <w:rPr>
          <w:i/>
          <w:iCs/>
        </w:rPr>
        <w:t>“</w:t>
      </w:r>
      <w:proofErr w:type="spellStart"/>
      <w:r>
        <w:rPr>
          <w:i/>
          <w:iCs/>
        </w:rPr>
        <w:t>living</w:t>
      </w:r>
      <w:proofErr w:type="spellEnd"/>
      <w:r>
        <w:rPr>
          <w:i/>
          <w:iCs/>
        </w:rPr>
        <w:t xml:space="preserve"> </w:t>
      </w:r>
      <w:proofErr w:type="spellStart"/>
      <w:r>
        <w:rPr>
          <w:i/>
          <w:iCs/>
        </w:rPr>
        <w:t>labs</w:t>
      </w:r>
      <w:proofErr w:type="spellEnd"/>
      <w:r>
        <w:rPr>
          <w:i/>
          <w:iCs/>
        </w:rPr>
        <w:t>”</w:t>
      </w:r>
      <w:r>
        <w:t xml:space="preserve"> proiektuetan, bereziki, energia berriztagarriak edo </w:t>
      </w:r>
      <w:r>
        <w:rPr>
          <w:i/>
          <w:iCs/>
        </w:rPr>
        <w:t>“</w:t>
      </w:r>
      <w:proofErr w:type="spellStart"/>
      <w:r>
        <w:rPr>
          <w:i/>
          <w:iCs/>
        </w:rPr>
        <w:t>medical</w:t>
      </w:r>
      <w:proofErr w:type="spellEnd"/>
      <w:r>
        <w:rPr>
          <w:i/>
          <w:iCs/>
        </w:rPr>
        <w:t xml:space="preserve"> </w:t>
      </w:r>
      <w:proofErr w:type="spellStart"/>
      <w:r>
        <w:rPr>
          <w:i/>
          <w:iCs/>
        </w:rPr>
        <w:t>devices</w:t>
      </w:r>
      <w:proofErr w:type="spellEnd"/>
      <w:r>
        <w:rPr>
          <w:i/>
          <w:iCs/>
        </w:rPr>
        <w:t>”</w:t>
      </w:r>
      <w:r>
        <w:t xml:space="preserve"> bezalako sektoreetan. Izan ere, horietan, bereziki kritikoa da produktu berriztagarriak baliozkotzea funtzionamendu-ingurune errealetan edo eskala errealera simulatutako inguruneetan.</w:t>
      </w:r>
    </w:p>
    <w:p w14:paraId="5845130C" w14:textId="77777777" w:rsidR="00026113" w:rsidRPr="00374522" w:rsidRDefault="00026113" w:rsidP="00026113">
      <w:pPr>
        <w:numPr>
          <w:ilvl w:val="0"/>
          <w:numId w:val="28"/>
        </w:numPr>
        <w:tabs>
          <w:tab w:val="num" w:pos="720"/>
        </w:tabs>
      </w:pPr>
      <w:r>
        <w:t xml:space="preserve">Osasunaren sektoreko enpresa-eremuko </w:t>
      </w:r>
      <w:proofErr w:type="spellStart"/>
      <w:r>
        <w:t>I+G+b</w:t>
      </w:r>
      <w:proofErr w:type="spellEnd"/>
      <w:r>
        <w:t xml:space="preserve"> arloan, osasunaren eremuko ikertzaileekiko lankidetza errazten duten tresnak eta egiturak aztertzea.</w:t>
      </w:r>
    </w:p>
    <w:p w14:paraId="6CF8A326" w14:textId="77777777" w:rsidR="00026113" w:rsidRPr="00F42289" w:rsidRDefault="00026113" w:rsidP="00287A0C">
      <w:pPr>
        <w:pStyle w:val="Ttulo2"/>
      </w:pPr>
      <w:r>
        <w:t>. 7. ERRONKAREKIN LOTUTAKO NEURRIAK – BERRIKUNTZAN INBERTITZEA</w:t>
      </w:r>
    </w:p>
    <w:p w14:paraId="1997E94F" w14:textId="77777777" w:rsidR="00026113" w:rsidRPr="00225DE9" w:rsidRDefault="00026113" w:rsidP="00026113">
      <w:pPr>
        <w:tabs>
          <w:tab w:val="num" w:pos="720"/>
        </w:tabs>
      </w:pPr>
      <w:r>
        <w:t>Enpresa batean, inbertsio teknologikoak bere zerbitzuetan eraginkorragoa izatea ahalbidetzen du, bere lehiakortasuna handituz. “</w:t>
      </w:r>
      <w:r>
        <w:rPr>
          <w:i/>
        </w:rPr>
        <w:t xml:space="preserve">European Regional </w:t>
      </w:r>
      <w:proofErr w:type="spellStart"/>
      <w:r>
        <w:rPr>
          <w:i/>
        </w:rPr>
        <w:t>Innovation</w:t>
      </w:r>
      <w:proofErr w:type="spellEnd"/>
      <w:r>
        <w:rPr>
          <w:i/>
        </w:rPr>
        <w:t xml:space="preserve"> </w:t>
      </w:r>
      <w:proofErr w:type="spellStart"/>
      <w:r>
        <w:rPr>
          <w:i/>
        </w:rPr>
        <w:t>Scoreboard</w:t>
      </w:r>
      <w:proofErr w:type="spellEnd"/>
      <w:r>
        <w:t xml:space="preserve">” Taularen (Europako eskualdeen berrikuntza-adierazleen taula) datuen arabera, Nafarroako ETEen berrikuntza-jardueretarako inbertsio-ehunekoa, besteak beste, ekipo edo makina berrietan, lizentzien eta patenteen erosketan, bere fakturazioarekin alderatuta, asko hobe daiteke, batez ere, berrikuntzan liderrak diren Europako eskualdeetako </w:t>
      </w:r>
      <w:proofErr w:type="spellStart"/>
      <w:r>
        <w:t>ETEekin</w:t>
      </w:r>
      <w:proofErr w:type="spellEnd"/>
      <w:r>
        <w:t xml:space="preserve"> alderatzen bada adierazle hori. Hortaz, badago lehiakortasuna hobetzeko aukera, berrikuntzan inbertituz.</w:t>
      </w:r>
    </w:p>
    <w:p w14:paraId="73DE42F4" w14:textId="77777777" w:rsidR="00026113" w:rsidRPr="00225DE9" w:rsidRDefault="00026113" w:rsidP="00026113">
      <w:pPr>
        <w:tabs>
          <w:tab w:val="num" w:pos="720"/>
        </w:tabs>
      </w:pPr>
      <w:r>
        <w:t xml:space="preserve">Inbertsio teknologikoko premien artean, Nafarroako ETEen eraldaketa digitala dago, bereziki, turismoaren sektorean. Hain zuzen ere, Nafarroan, turismoaren sektoreko enpresa-egitura oso atomizatuta dago eta </w:t>
      </w:r>
      <w:proofErr w:type="spellStart"/>
      <w:r>
        <w:t>teknologikoki</w:t>
      </w:r>
      <w:proofErr w:type="spellEnd"/>
      <w:r>
        <w:t xml:space="preserve"> gutxi garatu egin da.</w:t>
      </w:r>
    </w:p>
    <w:p w14:paraId="30BB80E1" w14:textId="77777777" w:rsidR="00026113" w:rsidRPr="00225DE9" w:rsidRDefault="00026113" w:rsidP="00026113">
      <w:pPr>
        <w:tabs>
          <w:tab w:val="num" w:pos="720"/>
        </w:tabs>
      </w:pPr>
      <w:r>
        <w:t>Ikus-entzunezko sektorearen kasuan, inbertsio teknologikoa material informatiko aurreratuan zentratzen da, berebizikoa dena bere lehiakortasuna mantendu ahal izateko eta proiektu berriak egikaritzeko, etengabe behar direlako eguneraketak, bai hardware-eguneraketak, bai software-eguneraketak.</w:t>
      </w:r>
    </w:p>
    <w:p w14:paraId="244C037E" w14:textId="77777777" w:rsidR="00026113" w:rsidRPr="00225DE9" w:rsidRDefault="00026113" w:rsidP="00026113">
      <w:pPr>
        <w:tabs>
          <w:tab w:val="num" w:pos="720"/>
        </w:tabs>
      </w:pPr>
      <w:r>
        <w:t>INE Berrikuntza Inkestaren datuak “</w:t>
      </w:r>
      <w:r>
        <w:rPr>
          <w:i/>
        </w:rPr>
        <w:t xml:space="preserve">European Regional </w:t>
      </w:r>
      <w:proofErr w:type="spellStart"/>
      <w:r>
        <w:rPr>
          <w:i/>
        </w:rPr>
        <w:t>Innovation</w:t>
      </w:r>
      <w:proofErr w:type="spellEnd"/>
      <w:r>
        <w:rPr>
          <w:i/>
        </w:rPr>
        <w:t xml:space="preserve"> </w:t>
      </w:r>
      <w:proofErr w:type="spellStart"/>
      <w:r>
        <w:rPr>
          <w:i/>
        </w:rPr>
        <w:t>Scoreboard</w:t>
      </w:r>
      <w:proofErr w:type="spellEnd"/>
      <w:r>
        <w:t>” Taulak ere baieztatzen ditu eta datuek erakusten dute, Nafarroako enpresa berritzaileen artean eta, batez ere, ETEen artean, Europako patenteen (EP) zein nazioarteko patenteen (PCT) eskaera oso baxua dela. Laburbilduz, Nafarroako enpresa gutxik planteatzen dute nazioarteko merkatuetan produktu berritzaileak babestea.</w:t>
      </w:r>
    </w:p>
    <w:p w14:paraId="132EC4C1" w14:textId="77777777" w:rsidR="00026113" w:rsidRPr="00225DE9" w:rsidRDefault="00026113" w:rsidP="00026113">
      <w:pPr>
        <w:tabs>
          <w:tab w:val="num" w:pos="720"/>
        </w:tabs>
      </w:pPr>
      <w:r>
        <w:t>Neurri horiek Nafarroako Industria Planaren jarduketekin osatuko dira.</w:t>
      </w:r>
    </w:p>
    <w:p w14:paraId="043EDAA3" w14:textId="77777777" w:rsidR="00026113" w:rsidRDefault="00026113" w:rsidP="00026113">
      <w:pPr>
        <w:tabs>
          <w:tab w:val="num" w:pos="720"/>
        </w:tabs>
        <w:jc w:val="center"/>
      </w:pPr>
      <w:r w:rsidRPr="00214BBF">
        <w:rPr>
          <w:noProof/>
          <w:lang w:val="es-ES" w:eastAsia="es-ES"/>
        </w:rPr>
        <w:drawing>
          <wp:inline distT="0" distB="0" distL="0" distR="0" wp14:anchorId="242E4CFA" wp14:editId="1F4BE372">
            <wp:extent cx="2672080" cy="3004185"/>
            <wp:effectExtent l="0" t="0" r="0" b="571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72080" cy="3004185"/>
                    </a:xfrm>
                    <a:prstGeom prst="rect">
                      <a:avLst/>
                    </a:prstGeom>
                    <a:noFill/>
                    <a:ln>
                      <a:noFill/>
                    </a:ln>
                  </pic:spPr>
                </pic:pic>
              </a:graphicData>
            </a:graphic>
          </wp:inline>
        </w:drawing>
      </w:r>
    </w:p>
    <w:p w14:paraId="7A564D5E" w14:textId="77777777" w:rsidR="00026113" w:rsidRPr="00225DE9" w:rsidRDefault="00026113" w:rsidP="00026113">
      <w:pPr>
        <w:pStyle w:val="Subttulo"/>
      </w:pPr>
      <w:r>
        <w:t>21M – LAGUNTZA “b” TXIKIARENTZAT: I+G EZ DIREN BERRIKUNTZA-INBERTSIOAK BABESTEA</w:t>
      </w:r>
    </w:p>
    <w:p w14:paraId="5BE30B27" w14:textId="77777777" w:rsidR="00026113" w:rsidRPr="00225DE9" w:rsidRDefault="00026113" w:rsidP="00026113">
      <w:pPr>
        <w:tabs>
          <w:tab w:val="num" w:pos="720"/>
        </w:tabs>
      </w:pPr>
      <w:proofErr w:type="spellStart"/>
      <w:r>
        <w:t>ETEarentzat</w:t>
      </w:r>
      <w:proofErr w:type="spellEnd"/>
      <w:r>
        <w:t xml:space="preserve"> berritzaileak diren teknologia berritzaileen ezarpena edo egokitzapena errazten duten laguntzen lerro bat gehitzea, berrikuntzarako eta inbertsiorako laguntzak indartuz, honakoak bezalako jarduketetarako:</w:t>
      </w:r>
    </w:p>
    <w:p w14:paraId="302FC8B0" w14:textId="77777777" w:rsidR="00026113" w:rsidRPr="00225DE9" w:rsidRDefault="00026113" w:rsidP="00026113">
      <w:pPr>
        <w:numPr>
          <w:ilvl w:val="0"/>
          <w:numId w:val="29"/>
        </w:numPr>
        <w:tabs>
          <w:tab w:val="num" w:pos="720"/>
        </w:tabs>
      </w:pPr>
      <w:r>
        <w:t>Babesa 7 eta 8 bitarteko TRL maila duten berrikuntza-proiektuen egikaritzapenean.</w:t>
      </w:r>
    </w:p>
    <w:p w14:paraId="3432C288" w14:textId="77777777" w:rsidR="00026113" w:rsidRPr="00225DE9" w:rsidRDefault="00026113" w:rsidP="00026113">
      <w:pPr>
        <w:numPr>
          <w:ilvl w:val="0"/>
          <w:numId w:val="29"/>
        </w:numPr>
        <w:tabs>
          <w:tab w:val="num" w:pos="720"/>
        </w:tabs>
      </w:pPr>
      <w:r>
        <w:t xml:space="preserve">Aktiboki gehitzea eta egokitzea enpresan berrikuntza eragiten duten teknologiak, baita teknologiak hobetzeko zein merkatu berrietara egokitzeko prozesuak ere. </w:t>
      </w:r>
    </w:p>
    <w:p w14:paraId="1A5DB6E5" w14:textId="77777777" w:rsidR="00026113" w:rsidRPr="00225DE9" w:rsidRDefault="00026113" w:rsidP="00026113">
      <w:pPr>
        <w:numPr>
          <w:ilvl w:val="0"/>
          <w:numId w:val="29"/>
        </w:numPr>
        <w:tabs>
          <w:tab w:val="num" w:pos="720"/>
        </w:tabs>
      </w:pPr>
      <w:r>
        <w:t>Produktu- eta prozesu-ingeniaritza eta diseinu industriala aplikatzea hobekuntza teknologikorako.</w:t>
      </w:r>
    </w:p>
    <w:p w14:paraId="183E40B7" w14:textId="77777777" w:rsidR="00026113" w:rsidRPr="00225DE9" w:rsidRDefault="00026113" w:rsidP="00026113">
      <w:pPr>
        <w:numPr>
          <w:ilvl w:val="0"/>
          <w:numId w:val="29"/>
        </w:numPr>
        <w:tabs>
          <w:tab w:val="num" w:pos="720"/>
        </w:tabs>
      </w:pPr>
      <w:r>
        <w:t>Aplikatzea produkzio- edo hornidura-metodo berria edo nabarmen hobetua, barne hartuta teknikekin, ekipoekin edo programa informatikoekin lotutako aldaketa esanguratsuak.</w:t>
      </w:r>
    </w:p>
    <w:p w14:paraId="274577EF" w14:textId="77777777" w:rsidR="00026113" w:rsidRPr="00225DE9" w:rsidRDefault="00026113" w:rsidP="00026113">
      <w:pPr>
        <w:pStyle w:val="Subttulo"/>
      </w:pPr>
      <w:r>
        <w:t>22M – BERRIKUNTZA DIGITALAREN POLOA</w:t>
      </w:r>
    </w:p>
    <w:p w14:paraId="2F16E24B" w14:textId="77777777" w:rsidR="00026113" w:rsidRDefault="00026113" w:rsidP="00026113">
      <w:pPr>
        <w:tabs>
          <w:tab w:val="num" w:pos="720"/>
        </w:tabs>
      </w:pPr>
      <w:r>
        <w:t xml:space="preserve">Berrikuntza Digitalaren Poloa Nafarroako enpresen eraldaketa digitala ahalbidetuko duen mekanismoa izango da, lagunduko dielako bere lehiakortasuna mantentzen globalizatutako merkatu batean eta, gainera, datuak erabili ahalko dituzte erabakiak hartzeko. Halaber, teknologiak eskaintzen dituen abantailak baliatu ahalko dituzte, bere produktu, prozesu eta zerbitzuetan eraginkorragoak izateko. </w:t>
      </w:r>
    </w:p>
    <w:p w14:paraId="1BF42240" w14:textId="77777777" w:rsidR="00026113" w:rsidRPr="009516F3" w:rsidRDefault="00026113" w:rsidP="00026113">
      <w:pPr>
        <w:tabs>
          <w:tab w:val="num" w:pos="720"/>
        </w:tabs>
      </w:pPr>
      <w:r>
        <w:t>Neurri honek proposatzen du Nafarroako enpresen eraldaketa digitala indartzea, honetara bideratutako laguntza-lerroak sortuz:</w:t>
      </w:r>
    </w:p>
    <w:p w14:paraId="7FD2C444" w14:textId="77777777" w:rsidR="00026113" w:rsidRPr="009516F3" w:rsidRDefault="00026113" w:rsidP="00026113">
      <w:pPr>
        <w:numPr>
          <w:ilvl w:val="0"/>
          <w:numId w:val="30"/>
        </w:numPr>
        <w:tabs>
          <w:tab w:val="num" w:pos="720"/>
        </w:tabs>
      </w:pPr>
      <w:r>
        <w:t>Gehitzea hasierako egoeraren diagnostikoetan oinarritutako enpresa-digitalizaziorako laguntzak, bilakaera-ibilbideen bidez.</w:t>
      </w:r>
    </w:p>
    <w:p w14:paraId="53C06ECC" w14:textId="77777777" w:rsidR="00026113" w:rsidRPr="009516F3" w:rsidRDefault="00026113" w:rsidP="00026113">
      <w:pPr>
        <w:numPr>
          <w:ilvl w:val="0"/>
          <w:numId w:val="30"/>
        </w:numPr>
        <w:tabs>
          <w:tab w:val="num" w:pos="720"/>
        </w:tabs>
      </w:pPr>
      <w:r>
        <w:t>Hobetzea pertsonen gaitasun digitalak, Gaitasun Digitalen Europako Esparruan oinarrituta.</w:t>
      </w:r>
    </w:p>
    <w:p w14:paraId="186758F6" w14:textId="77777777" w:rsidR="00026113" w:rsidRPr="009516F3" w:rsidRDefault="00026113" w:rsidP="00026113">
      <w:pPr>
        <w:numPr>
          <w:ilvl w:val="0"/>
          <w:numId w:val="30"/>
        </w:numPr>
        <w:tabs>
          <w:tab w:val="num" w:pos="720"/>
        </w:tabs>
      </w:pPr>
      <w:r>
        <w:t xml:space="preserve">Baliatzea Berrikuntza Digitaleko Poloaren lankidetza eta potentziala, ETEen eraldaketa digitala azkartzeko. </w:t>
      </w:r>
    </w:p>
    <w:p w14:paraId="4FCC8878" w14:textId="77777777" w:rsidR="00026113" w:rsidRPr="009516F3" w:rsidRDefault="00026113" w:rsidP="00026113">
      <w:pPr>
        <w:numPr>
          <w:ilvl w:val="0"/>
          <w:numId w:val="30"/>
        </w:numPr>
        <w:tabs>
          <w:tab w:val="num" w:pos="720"/>
        </w:tabs>
      </w:pPr>
      <w:r>
        <w:t xml:space="preserve">Kontuan hartzea horrelako gastuengatiko zerga-kenketa, enpresa handiak ere txertatuz prozesua azkartzen laguntzen duten pizgarrietan. </w:t>
      </w:r>
    </w:p>
    <w:p w14:paraId="749C38C9" w14:textId="77777777" w:rsidR="00026113" w:rsidRPr="00225DE9" w:rsidRDefault="00026113" w:rsidP="00026113">
      <w:pPr>
        <w:pStyle w:val="Subttulo"/>
      </w:pPr>
      <w:r>
        <w:t>23M – ZERGA-PIZGARRIAK EUROPAKO PATENTEAK (EP) ZEIN NAZIOARTEKO PATENTEAK (PCT) ESKATZEKO</w:t>
      </w:r>
    </w:p>
    <w:p w14:paraId="283B6504" w14:textId="77777777" w:rsidR="00026113" w:rsidRPr="009516F3" w:rsidRDefault="00026113" w:rsidP="00026113">
      <w:pPr>
        <w:tabs>
          <w:tab w:val="num" w:pos="720"/>
        </w:tabs>
      </w:pPr>
      <w:r>
        <w:t xml:space="preserve">Kalkulatzen da, batez beste, hiru urte igarotzen direla patente bat babesten denetik bere merkataritza-ustiakuntza (zuzenean edo hirugarrenei lizentzia emanez) eta horrekin lotutako itzulera ekonomikoa lortu arte. Horregatik, proposatzen da berrikuntzarako zerga-kenkariak aztertzea, EP eta PCT patenteen hasierako eskaera eta emakida egiteko enpresa-gastuei dagokienez. Hori hala izango da, baldin eta gastu horiek ez badaude sartuta </w:t>
      </w:r>
      <w:proofErr w:type="spellStart"/>
      <w:r>
        <w:t>I+G+b</w:t>
      </w:r>
      <w:proofErr w:type="spellEnd"/>
      <w:r>
        <w:t xml:space="preserve"> arloko proiektu batean eta proiektu hori ez badago jada kalifikatuta </w:t>
      </w:r>
      <w:proofErr w:type="spellStart"/>
      <w:r>
        <w:t>I+G+b</w:t>
      </w:r>
      <w:proofErr w:type="spellEnd"/>
      <w:r>
        <w:t xml:space="preserve"> arloko kenketa aplikatzeko.</w:t>
      </w:r>
    </w:p>
    <w:p w14:paraId="099F16CF" w14:textId="77777777" w:rsidR="00026113" w:rsidRPr="00225DE9" w:rsidRDefault="00026113" w:rsidP="00026113">
      <w:pPr>
        <w:pStyle w:val="Subttulo"/>
      </w:pPr>
      <w:r>
        <w:t xml:space="preserve">24M – </w:t>
      </w:r>
      <w:proofErr w:type="spellStart"/>
      <w:r>
        <w:t>I+G+bKO</w:t>
      </w:r>
      <w:proofErr w:type="spellEnd"/>
      <w:r>
        <w:t xml:space="preserve"> KENKETAREN BERRIKUSPENA</w:t>
      </w:r>
    </w:p>
    <w:p w14:paraId="373ABA33" w14:textId="77777777" w:rsidR="00026113" w:rsidRPr="009516F3" w:rsidRDefault="00026113" w:rsidP="00026113">
      <w:pPr>
        <w:tabs>
          <w:tab w:val="num" w:pos="720"/>
        </w:tabs>
      </w:pPr>
      <w:r>
        <w:t>Aplika litezkeen zerga-proposamenak egiteko aukerak aztertzea, adibidez, hauek:</w:t>
      </w:r>
    </w:p>
    <w:p w14:paraId="6305F670" w14:textId="77777777" w:rsidR="00026113" w:rsidRPr="009516F3" w:rsidRDefault="00026113" w:rsidP="00026113">
      <w:pPr>
        <w:numPr>
          <w:ilvl w:val="0"/>
          <w:numId w:val="31"/>
        </w:numPr>
        <w:tabs>
          <w:tab w:val="num" w:pos="720"/>
        </w:tabs>
      </w:pPr>
      <w:r>
        <w:t xml:space="preserve">Handitzea </w:t>
      </w:r>
      <w:proofErr w:type="spellStart"/>
      <w:r>
        <w:t>I+G+bko</w:t>
      </w:r>
      <w:proofErr w:type="spellEnd"/>
      <w:r>
        <w:t xml:space="preserve"> kenketa-ehunekoak, berrikuntzaren (b txikia) zerga-tratamendua hobetuz, bai produktuan, bai prozesu eta zerbitzuetan, garrantzitsua delako lehiakortasunera begira.</w:t>
      </w:r>
    </w:p>
    <w:p w14:paraId="76CC2490" w14:textId="77777777" w:rsidR="00026113" w:rsidRPr="009516F3" w:rsidRDefault="00026113" w:rsidP="00026113">
      <w:pPr>
        <w:numPr>
          <w:ilvl w:val="0"/>
          <w:numId w:val="31"/>
        </w:numPr>
        <w:tabs>
          <w:tab w:val="num" w:pos="720"/>
        </w:tabs>
      </w:pPr>
      <w:r>
        <w:t xml:space="preserve">Aztertzea honako eremuekin lotutako </w:t>
      </w:r>
      <w:proofErr w:type="spellStart"/>
      <w:r>
        <w:t>I+G+bko</w:t>
      </w:r>
      <w:proofErr w:type="spellEnd"/>
      <w:r>
        <w:t xml:space="preserve"> arloan babes gehigarria emateko aukera: trantsizio ekologikoa; ekonomia zirkularra; </w:t>
      </w:r>
      <w:proofErr w:type="spellStart"/>
      <w:r>
        <w:t>ekoberrikuntza</w:t>
      </w:r>
      <w:proofErr w:type="spellEnd"/>
      <w:r>
        <w:t xml:space="preserve"> edo berrikuntza </w:t>
      </w:r>
      <w:proofErr w:type="spellStart"/>
      <w:r>
        <w:t>ekoeraginkorra</w:t>
      </w:r>
      <w:proofErr w:type="spellEnd"/>
      <w:r>
        <w:t>. Hori guztia industria garbiago bateranzko aurrerapena bultzatzeko.</w:t>
      </w:r>
    </w:p>
    <w:p w14:paraId="10A3AE83" w14:textId="77777777" w:rsidR="00026113" w:rsidRPr="009516F3" w:rsidRDefault="00026113" w:rsidP="00026113">
      <w:pPr>
        <w:numPr>
          <w:ilvl w:val="0"/>
          <w:numId w:val="31"/>
        </w:numPr>
        <w:tabs>
          <w:tab w:val="num" w:pos="720"/>
        </w:tabs>
      </w:pPr>
      <w:r>
        <w:t xml:space="preserve">Handitzea zerga-kredituaren erabilera, bestelako zerga batzuk, gizarte-aseguruak edo aurreko ekitaldietako zergak ordaintzeko erabiltzea ahalbidetuz. </w:t>
      </w:r>
    </w:p>
    <w:p w14:paraId="726A975A" w14:textId="77E9C830" w:rsidR="00026113" w:rsidRDefault="00026113" w:rsidP="00026113">
      <w:pPr>
        <w:numPr>
          <w:ilvl w:val="0"/>
          <w:numId w:val="31"/>
        </w:numPr>
        <w:tabs>
          <w:tab w:val="num" w:pos="720"/>
        </w:tabs>
      </w:pPr>
      <w:r>
        <w:t>Berrikustea nola aplikatzen ari den enpresetan ukiezinen fakturazioarekin lotutako zerga-pizgarria (</w:t>
      </w:r>
      <w:proofErr w:type="spellStart"/>
      <w:r>
        <w:t>Patent</w:t>
      </w:r>
      <w:proofErr w:type="spellEnd"/>
      <w:r>
        <w:t xml:space="preserve"> Box) eta, hala badagokio, hori aldatzea.</w:t>
      </w:r>
    </w:p>
    <w:p w14:paraId="5EB1C88E" w14:textId="77777777" w:rsidR="00287A0C" w:rsidRPr="009516F3" w:rsidRDefault="00287A0C" w:rsidP="00287A0C"/>
    <w:p w14:paraId="7E3D47A2" w14:textId="77777777" w:rsidR="00026113" w:rsidRPr="00F42289" w:rsidRDefault="00026113" w:rsidP="00287A0C">
      <w:pPr>
        <w:pStyle w:val="Ttulo2"/>
      </w:pPr>
      <w:r>
        <w:t>8. ERRONKAREKIN LOTUTAKO NEURRIAK – OINARRI TEKNOLOGIKOKO ENPRESA BERRIAK AREAGOTZEA ETA FINKATZEA NAFARROAKO S4 SEKTOREETAN</w:t>
      </w:r>
    </w:p>
    <w:p w14:paraId="0FF22072" w14:textId="77777777" w:rsidR="00026113" w:rsidRPr="008F6DBF" w:rsidRDefault="00026113" w:rsidP="00026113">
      <w:pPr>
        <w:tabs>
          <w:tab w:val="num" w:pos="720"/>
        </w:tabs>
      </w:pPr>
      <w:r>
        <w:t xml:space="preserve">Erronka honetan, Nafarroako Zientzia, Teknologia eta Berrikuntza Plana Nafarroako Ekintzailetza Planarekin osatzen da. </w:t>
      </w:r>
      <w:proofErr w:type="spellStart"/>
      <w:r>
        <w:t>SINAIko</w:t>
      </w:r>
      <w:proofErr w:type="spellEnd"/>
      <w:r>
        <w:t xml:space="preserve"> eragileek oinarri teknologikoko enpresa berriak edo</w:t>
      </w:r>
      <w:r>
        <w:rPr>
          <w:i/>
          <w:iCs/>
        </w:rPr>
        <w:t xml:space="preserve"> spin-off</w:t>
      </w:r>
      <w:r>
        <w:t>ak sortzea eta finkatzea hobe daitekeen eremua da eta horiek pizteko aukerak ugariak izan daitezke.</w:t>
      </w:r>
    </w:p>
    <w:p w14:paraId="56D35C00" w14:textId="77777777" w:rsidR="00026113" w:rsidRPr="008F6DBF" w:rsidRDefault="00026113" w:rsidP="00026113">
      <w:pPr>
        <w:tabs>
          <w:tab w:val="num" w:pos="720"/>
        </w:tabs>
      </w:pPr>
      <w:r>
        <w:t xml:space="preserve">Osasunaren sektoreko </w:t>
      </w:r>
      <w:proofErr w:type="spellStart"/>
      <w:r>
        <w:t>startupetan</w:t>
      </w:r>
      <w:proofErr w:type="spellEnd"/>
      <w:r>
        <w:t xml:space="preserve"> eta enpresa berrietan, oso garrantzitsua da ikertzaile klinikoak izatea, enpresen ikerketa-lana babestuko dutenak. Gaur egun, langile horiek denbora mugatua dute ikertzeko. Ohikoa izaten da bere denbora pertsonala lagatzea </w:t>
      </w:r>
      <w:proofErr w:type="spellStart"/>
      <w:r>
        <w:t>startupei</w:t>
      </w:r>
      <w:proofErr w:type="spellEnd"/>
      <w:r>
        <w:t xml:space="preserve">, horren truke, etorkizuneko argitalpenetan bere lana </w:t>
      </w:r>
      <w:proofErr w:type="spellStart"/>
      <w:r>
        <w:t>aintzatetsi</w:t>
      </w:r>
      <w:proofErr w:type="spellEnd"/>
      <w:r>
        <w:t xml:space="preserve"> dezaten. </w:t>
      </w:r>
    </w:p>
    <w:p w14:paraId="057D5ABF" w14:textId="77777777" w:rsidR="00026113" w:rsidRPr="008F6DBF" w:rsidRDefault="00026113" w:rsidP="00026113">
      <w:pPr>
        <w:tabs>
          <w:tab w:val="num" w:pos="720"/>
        </w:tabs>
      </w:pPr>
      <w:r>
        <w:t xml:space="preserve">Osasunaren sektoreko </w:t>
      </w:r>
      <w:proofErr w:type="spellStart"/>
      <w:r>
        <w:t>startupetan</w:t>
      </w:r>
      <w:proofErr w:type="spellEnd"/>
      <w:r>
        <w:t>, produktu baten (</w:t>
      </w:r>
      <w:proofErr w:type="spellStart"/>
      <w:r>
        <w:rPr>
          <w:i/>
          <w:iCs/>
        </w:rPr>
        <w:t>biofarma</w:t>
      </w:r>
      <w:proofErr w:type="spellEnd"/>
      <w:r>
        <w:t xml:space="preserve"> edo </w:t>
      </w:r>
      <w:proofErr w:type="spellStart"/>
      <w:r>
        <w:rPr>
          <w:i/>
          <w:iCs/>
        </w:rPr>
        <w:t>medical</w:t>
      </w:r>
      <w:proofErr w:type="spellEnd"/>
      <w:r>
        <w:rPr>
          <w:i/>
          <w:iCs/>
        </w:rPr>
        <w:t xml:space="preserve"> </w:t>
      </w:r>
      <w:proofErr w:type="spellStart"/>
      <w:r>
        <w:rPr>
          <w:i/>
          <w:iCs/>
        </w:rPr>
        <w:t>device</w:t>
      </w:r>
      <w:proofErr w:type="spellEnd"/>
      <w:r>
        <w:t xml:space="preserve">) garapena finantzatzea prozesu luzea eta garestia da; izan ere, industrializazio-fasean, inbertsio handiak behar izaten dira. Horregatik, funtsezkoa da </w:t>
      </w:r>
      <w:proofErr w:type="spellStart"/>
      <w:r>
        <w:t>startupak</w:t>
      </w:r>
      <w:proofErr w:type="spellEnd"/>
      <w:r>
        <w:t xml:space="preserve"> laguntzea hazkunde-fasean, Nafarroan, osasunaren sektoreko enpresa-egitura indartsua lortze aldera. Gainera, egitura-enpresa handiagoa sortu behar da, eskualdea benetako Osasun Kluster gisa definitzen duena eta honakoak bezalako zeharkako diziplinak uztartzen dituena: </w:t>
      </w:r>
      <w:proofErr w:type="spellStart"/>
      <w:r>
        <w:rPr>
          <w:i/>
          <w:iCs/>
        </w:rPr>
        <w:t>farma</w:t>
      </w:r>
      <w:proofErr w:type="spellEnd"/>
      <w:r>
        <w:rPr>
          <w:i/>
          <w:iCs/>
        </w:rPr>
        <w:t xml:space="preserve">, </w:t>
      </w:r>
      <w:proofErr w:type="spellStart"/>
      <w:r>
        <w:rPr>
          <w:i/>
          <w:iCs/>
        </w:rPr>
        <w:t>medical</w:t>
      </w:r>
      <w:proofErr w:type="spellEnd"/>
      <w:r>
        <w:rPr>
          <w:i/>
          <w:iCs/>
        </w:rPr>
        <w:t xml:space="preserve"> </w:t>
      </w:r>
      <w:proofErr w:type="spellStart"/>
      <w:r>
        <w:rPr>
          <w:i/>
          <w:iCs/>
        </w:rPr>
        <w:t>device</w:t>
      </w:r>
      <w:proofErr w:type="spellEnd"/>
      <w:r>
        <w:t xml:space="preserve">, osasun digitala, </w:t>
      </w:r>
      <w:proofErr w:type="spellStart"/>
      <w:r>
        <w:rPr>
          <w:i/>
          <w:iCs/>
        </w:rPr>
        <w:t>biotech</w:t>
      </w:r>
      <w:proofErr w:type="spellEnd"/>
      <w:r>
        <w:t>, etab.</w:t>
      </w:r>
    </w:p>
    <w:p w14:paraId="350F16B2" w14:textId="77777777" w:rsidR="00026113" w:rsidRPr="008F6DBF" w:rsidRDefault="00026113" w:rsidP="00026113">
      <w:pPr>
        <w:tabs>
          <w:tab w:val="num" w:pos="720"/>
        </w:tabs>
      </w:pPr>
      <w:r>
        <w:t xml:space="preserve">Modu sistematizatuan babestu behar dira berrikuntza irekiko prozesuak: sektore zehatz bateko enpresek balizko hornitzaileak diren </w:t>
      </w:r>
      <w:proofErr w:type="spellStart"/>
      <w:r>
        <w:t>startupen</w:t>
      </w:r>
      <w:proofErr w:type="spellEnd"/>
      <w:r>
        <w:t xml:space="preserve"> artean jarduera berritzailea sor dezaketen erronkak abiaraztea edo iragartzea erraztea, sektoreko jarduera nagusiaren berezko teknologietan edo periferiako edo zeharkako teknologietan.</w:t>
      </w:r>
    </w:p>
    <w:p w14:paraId="1EE6852E" w14:textId="77777777" w:rsidR="00026113" w:rsidRPr="008F6DBF" w:rsidRDefault="00026113" w:rsidP="00026113">
      <w:pPr>
        <w:tabs>
          <w:tab w:val="num" w:pos="720"/>
        </w:tabs>
      </w:pPr>
      <w:r>
        <w:t xml:space="preserve">Emakumeek teknologia altuko eta ertaineko sektoreekin lotuta garatutako ekimen ekintzaileak gizonezkoek sektore horietan garatutako ekimenen % 50 dira, bai hasierako fasean, bai finkatutako enpresetan. Beraz, egoera hori aztertu beharko da. </w:t>
      </w:r>
    </w:p>
    <w:p w14:paraId="0C8FF960" w14:textId="77777777" w:rsidR="00026113" w:rsidRDefault="00026113" w:rsidP="00026113">
      <w:pPr>
        <w:tabs>
          <w:tab w:val="num" w:pos="720"/>
        </w:tabs>
        <w:jc w:val="center"/>
      </w:pPr>
      <w:r w:rsidRPr="00214BBF">
        <w:rPr>
          <w:noProof/>
          <w:lang w:val="es-ES" w:eastAsia="es-ES"/>
        </w:rPr>
        <w:drawing>
          <wp:inline distT="0" distB="0" distL="0" distR="0" wp14:anchorId="3D6150F9" wp14:editId="596C4203">
            <wp:extent cx="3372485" cy="3538855"/>
            <wp:effectExtent l="0" t="0" r="0" b="444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72485" cy="3538855"/>
                    </a:xfrm>
                    <a:prstGeom prst="rect">
                      <a:avLst/>
                    </a:prstGeom>
                    <a:noFill/>
                    <a:ln>
                      <a:noFill/>
                    </a:ln>
                  </pic:spPr>
                </pic:pic>
              </a:graphicData>
            </a:graphic>
          </wp:inline>
        </w:drawing>
      </w:r>
    </w:p>
    <w:p w14:paraId="0A5E8C2E" w14:textId="77777777" w:rsidR="00026113" w:rsidRDefault="00026113" w:rsidP="00026113">
      <w:pPr>
        <w:spacing w:before="0" w:after="160"/>
        <w:jc w:val="left"/>
        <w:rPr>
          <w:rFonts w:eastAsiaTheme="minorEastAsia"/>
          <w:b/>
          <w:color w:val="5A5A5A" w:themeColor="text1" w:themeTint="A5"/>
          <w:sz w:val="23"/>
        </w:rPr>
      </w:pPr>
      <w:r>
        <w:br w:type="page"/>
      </w:r>
    </w:p>
    <w:p w14:paraId="68346BF1" w14:textId="77777777" w:rsidR="00026113" w:rsidRPr="00EB492C" w:rsidRDefault="00026113" w:rsidP="00026113">
      <w:pPr>
        <w:pStyle w:val="Subttulo"/>
      </w:pPr>
      <w:r>
        <w:t>25M – OINARRI TEKNOLOGIKOKO ENPRESA BERRIENTZAKO LAGUNTZAK MANTENTZEA ETA INDARTZEA</w:t>
      </w:r>
    </w:p>
    <w:p w14:paraId="3E1DF556" w14:textId="77777777" w:rsidR="00026113" w:rsidRPr="00EB492C" w:rsidRDefault="00026113" w:rsidP="00026113">
      <w:pPr>
        <w:tabs>
          <w:tab w:val="num" w:pos="720"/>
        </w:tabs>
      </w:pPr>
      <w:r>
        <w:t>Finkatzea eta egonkortzea “Oinarri teknologikoko enpresa berritzaileak sortzeko eta finkatzeko laguntzen” lerro berria, honakoarekin lotutako gastuak finantzatuz: langileak; enpresaren jardueraren garapenarekin lotutako prestakuntza; azoketara joatea erakusketari gisa; prototipoak egitea; haztegi/inkubagailuen kuotak; lokalen alokairua; patenteen erregistroa, etab. Hain zuzen ere, Oinarri Teknologikoko Enpresa berrien ezaugarriak hauek dira:</w:t>
      </w:r>
    </w:p>
    <w:p w14:paraId="1E59B697" w14:textId="77777777" w:rsidR="00026113" w:rsidRPr="00EB492C" w:rsidRDefault="00026113" w:rsidP="00026113">
      <w:pPr>
        <w:numPr>
          <w:ilvl w:val="0"/>
          <w:numId w:val="32"/>
        </w:numPr>
        <w:tabs>
          <w:tab w:val="num" w:pos="720"/>
        </w:tabs>
      </w:pPr>
      <w:r>
        <w:t>Bere jarduera ikertzaile eta langile teknologiko kualifikatuen lanean oinarritzen da.</w:t>
      </w:r>
    </w:p>
    <w:p w14:paraId="72BE8A3B" w14:textId="77777777" w:rsidR="00026113" w:rsidRPr="00EB492C" w:rsidRDefault="00026113" w:rsidP="00026113">
      <w:pPr>
        <w:numPr>
          <w:ilvl w:val="0"/>
          <w:numId w:val="32"/>
        </w:numPr>
        <w:tabs>
          <w:tab w:val="num" w:pos="720"/>
        </w:tabs>
      </w:pPr>
      <w:r>
        <w:t>Bere negozio-estrategia teknologien garapenean eta erabilera intentsiboan oinarritzen da.</w:t>
      </w:r>
    </w:p>
    <w:p w14:paraId="12C9EF4D" w14:textId="77777777" w:rsidR="00026113" w:rsidRPr="00EB492C" w:rsidRDefault="00026113" w:rsidP="00026113">
      <w:pPr>
        <w:numPr>
          <w:ilvl w:val="0"/>
          <w:numId w:val="32"/>
        </w:numPr>
        <w:tabs>
          <w:tab w:val="num" w:pos="720"/>
        </w:tabs>
      </w:pPr>
      <w:r>
        <w:t xml:space="preserve">Bere enpresa-jarduerak produktu, zerbitzu edo prozesu berriak merkaturatzea ahalbidetu beharko du, bere </w:t>
      </w:r>
      <w:proofErr w:type="spellStart"/>
      <w:r>
        <w:t>I+Gren</w:t>
      </w:r>
      <w:proofErr w:type="spellEnd"/>
      <w:r>
        <w:t xml:space="preserve"> ondorioz sortutako ezagutza txertatzen dutenak edo unibertsitateek, teknologia-zentroek edo ikerketa-zentroek garatutakoa txertatzen dutenak.</w:t>
      </w:r>
    </w:p>
    <w:p w14:paraId="67EE05CE" w14:textId="77777777" w:rsidR="00026113" w:rsidRPr="00EB492C" w:rsidRDefault="00026113" w:rsidP="00026113">
      <w:pPr>
        <w:tabs>
          <w:tab w:val="num" w:pos="720"/>
        </w:tabs>
      </w:pPr>
      <w:r>
        <w:t>Ekintza positiboko irizpideren bat gehitu ahalko da sustatzaileak emakumezkoak direnean, enpresen sorkuntzan dagoen arrakala murrizte aldera.</w:t>
      </w:r>
    </w:p>
    <w:p w14:paraId="3161AFD1" w14:textId="77777777" w:rsidR="00026113" w:rsidRPr="00EB492C" w:rsidRDefault="00026113" w:rsidP="00026113">
      <w:pPr>
        <w:pStyle w:val="Subttulo"/>
      </w:pPr>
      <w:r>
        <w:t>26M – ENPRESA-BULTZADA OINARRI TEKNOLOGIKOKO ENPRESA BERRIETAN</w:t>
      </w:r>
    </w:p>
    <w:p w14:paraId="0BA2A1B2" w14:textId="77777777" w:rsidR="00026113" w:rsidRPr="00EB492C" w:rsidRDefault="00026113" w:rsidP="00026113">
      <w:pPr>
        <w:tabs>
          <w:tab w:val="num" w:pos="720"/>
        </w:tabs>
      </w:pPr>
      <w:r>
        <w:t xml:space="preserve">Aplikatzea Nafarroako Enpresen eta Berrikuntzaren Europako Zentroak (CEIN) kudeatutako </w:t>
      </w:r>
      <w:proofErr w:type="spellStart"/>
      <w:r>
        <w:t>Impulso</w:t>
      </w:r>
      <w:proofErr w:type="spellEnd"/>
      <w:r>
        <w:t xml:space="preserve"> </w:t>
      </w:r>
      <w:proofErr w:type="spellStart"/>
      <w:r>
        <w:t>Emprendedor</w:t>
      </w:r>
      <w:proofErr w:type="spellEnd"/>
      <w:r>
        <w:t xml:space="preserve"> Programaren ideia oinarri teknologikoko enpresa berriak sor ditzaketen proiektuei. </w:t>
      </w:r>
      <w:proofErr w:type="spellStart"/>
      <w:r>
        <w:t>Impulso</w:t>
      </w:r>
      <w:proofErr w:type="spellEnd"/>
      <w:r>
        <w:t xml:space="preserve"> </w:t>
      </w:r>
      <w:proofErr w:type="spellStart"/>
      <w:r>
        <w:t>Emprendedor</w:t>
      </w:r>
      <w:proofErr w:type="spellEnd"/>
      <w:r>
        <w:t xml:space="preserve"> lankidetza publiko-pribatuko programa bat da eta enpresa-proiektuak bultzatzen ditu, azelerazio-programa baten bidez eta enpresa kolaboratzaileen babesaren bidez, ekarpen ekonomikoa eta </w:t>
      </w:r>
      <w:proofErr w:type="spellStart"/>
      <w:r>
        <w:rPr>
          <w:i/>
          <w:iCs/>
        </w:rPr>
        <w:t>mentoring</w:t>
      </w:r>
      <w:r>
        <w:t>a</w:t>
      </w:r>
      <w:proofErr w:type="spellEnd"/>
      <w:r>
        <w:t xml:space="preserve"> eskainiz. </w:t>
      </w:r>
    </w:p>
    <w:p w14:paraId="7921E90D" w14:textId="77777777" w:rsidR="00026113" w:rsidRPr="00EB492C" w:rsidRDefault="00026113" w:rsidP="00026113">
      <w:pPr>
        <w:numPr>
          <w:ilvl w:val="0"/>
          <w:numId w:val="33"/>
        </w:numPr>
        <w:tabs>
          <w:tab w:val="num" w:pos="720"/>
        </w:tabs>
      </w:pPr>
      <w:proofErr w:type="spellStart"/>
      <w:r>
        <w:rPr>
          <w:i/>
          <w:iCs/>
        </w:rPr>
        <w:t>Mentoring</w:t>
      </w:r>
      <w:proofErr w:type="spellEnd"/>
      <w:r>
        <w:t xml:space="preserve">-lana </w:t>
      </w:r>
      <w:proofErr w:type="spellStart"/>
      <w:r>
        <w:t>I+G+b</w:t>
      </w:r>
      <w:proofErr w:type="spellEnd"/>
      <w:r>
        <w:t xml:space="preserve"> arloko kudeaketan eta ereduan eta enpresa-kudeaketaren ereduan oinarrituko da.</w:t>
      </w:r>
    </w:p>
    <w:p w14:paraId="24F68B30" w14:textId="77777777" w:rsidR="00026113" w:rsidRPr="00EB492C" w:rsidRDefault="00026113" w:rsidP="00026113">
      <w:pPr>
        <w:numPr>
          <w:ilvl w:val="0"/>
          <w:numId w:val="33"/>
        </w:numPr>
        <w:tabs>
          <w:tab w:val="num" w:pos="720"/>
        </w:tabs>
      </w:pPr>
      <w:r>
        <w:t xml:space="preserve">Hautatzeko irizpidea negozio-eredua eta bere </w:t>
      </w:r>
      <w:proofErr w:type="spellStart"/>
      <w:r>
        <w:t>disrupzio</w:t>
      </w:r>
      <w:proofErr w:type="spellEnd"/>
      <w:r>
        <w:t>-potentziala izango da.</w:t>
      </w:r>
    </w:p>
    <w:p w14:paraId="214686D5" w14:textId="77777777" w:rsidR="00026113" w:rsidRPr="00EB492C" w:rsidRDefault="00026113" w:rsidP="00026113">
      <w:pPr>
        <w:numPr>
          <w:ilvl w:val="0"/>
          <w:numId w:val="33"/>
        </w:numPr>
        <w:tabs>
          <w:tab w:val="num" w:pos="720"/>
        </w:tabs>
      </w:pPr>
      <w:r>
        <w:t>Ekintza positiboko irizpideren bat gehitu ahalko da sustatzaileak emakumezkoak direnean, enpresen sorkuntzan dagoen arrakala murrizte aldera.</w:t>
      </w:r>
    </w:p>
    <w:p w14:paraId="29AF5D6A" w14:textId="77777777" w:rsidR="00026113" w:rsidRPr="00EB492C" w:rsidRDefault="00026113" w:rsidP="00026113">
      <w:pPr>
        <w:pStyle w:val="Subttulo"/>
      </w:pPr>
      <w:r>
        <w:t>27M – BERRIKUNTZA IREKIKO PROZESU SISTEMATIZATUAK STARTUPEKIN</w:t>
      </w:r>
    </w:p>
    <w:p w14:paraId="479F82A6" w14:textId="77777777" w:rsidR="00026113" w:rsidRPr="00EB492C" w:rsidRDefault="00026113" w:rsidP="00026113">
      <w:pPr>
        <w:tabs>
          <w:tab w:val="num" w:pos="720"/>
        </w:tabs>
      </w:pPr>
      <w:r>
        <w:t xml:space="preserve">Erraztea sektore zehatz bateko enpresek balizko </w:t>
      </w:r>
      <w:proofErr w:type="spellStart"/>
      <w:r>
        <w:t>startup</w:t>
      </w:r>
      <w:proofErr w:type="spellEnd"/>
      <w:r>
        <w:t xml:space="preserve"> hornitzaileen artean jarduera berritzailea sor dezaketen erronkak abiaraztea edo iragartzea, bai sektoreko jarduera nagusiaren berezko teknologietan, bai teknologia periferikoetan edo zeharkakoetan:</w:t>
      </w:r>
    </w:p>
    <w:p w14:paraId="4D63FDA9" w14:textId="77777777" w:rsidR="00026113" w:rsidRPr="00EB492C" w:rsidRDefault="00026113" w:rsidP="00026113">
      <w:pPr>
        <w:numPr>
          <w:ilvl w:val="0"/>
          <w:numId w:val="34"/>
        </w:numPr>
        <w:tabs>
          <w:tab w:val="num" w:pos="720"/>
        </w:tabs>
      </w:pPr>
      <w:r>
        <w:t xml:space="preserve">Finkatutako enpresen eta </w:t>
      </w:r>
      <w:proofErr w:type="spellStart"/>
      <w:r>
        <w:t>startupen</w:t>
      </w:r>
      <w:proofErr w:type="spellEnd"/>
      <w:r>
        <w:t xml:space="preserve"> (konponbideen hornitzaileak) arteko lankidetzak sustatzea, berritzeko (berrikuntza irekia) eta Oinarri Teknologikoko Enpresa Berrien egitura finkatzeko beste bide bat bezala.</w:t>
      </w:r>
    </w:p>
    <w:p w14:paraId="100710B1" w14:textId="28C20D8B" w:rsidR="00026113" w:rsidRPr="008A529E" w:rsidRDefault="00026113" w:rsidP="00026113">
      <w:pPr>
        <w:pStyle w:val="Listaconvietas"/>
        <w:rPr>
          <w:b/>
        </w:rPr>
      </w:pPr>
      <w:r>
        <w:t xml:space="preserve">Aplikatzea beste sektore batzuetan </w:t>
      </w:r>
      <w:proofErr w:type="spellStart"/>
      <w:r>
        <w:t>Sodenaren</w:t>
      </w:r>
      <w:proofErr w:type="spellEnd"/>
      <w:r>
        <w:t xml:space="preserve"> </w:t>
      </w:r>
      <w:proofErr w:type="spellStart"/>
      <w:r>
        <w:t>Orizont</w:t>
      </w:r>
      <w:proofErr w:type="spellEnd"/>
      <w:r>
        <w:t xml:space="preserve"> azeleragailuak nekazaritzako elikagaien </w:t>
      </w:r>
      <w:proofErr w:type="spellStart"/>
      <w:r>
        <w:t>startupetan</w:t>
      </w:r>
      <w:proofErr w:type="spellEnd"/>
      <w:r>
        <w:t xml:space="preserve"> aplikatutako eskema.</w:t>
      </w:r>
    </w:p>
    <w:p w14:paraId="7A181709" w14:textId="77777777" w:rsidR="00026113" w:rsidRPr="00EB492C" w:rsidRDefault="00026113" w:rsidP="00026113">
      <w:pPr>
        <w:pStyle w:val="Subttulo"/>
      </w:pPr>
      <w:r>
        <w:t>28M – “SINAI SPIN-OFF” EDO “NAFARROA SPIN-OFF” ZIGILUA</w:t>
      </w:r>
    </w:p>
    <w:p w14:paraId="0938B214" w14:textId="77777777" w:rsidR="00026113" w:rsidRPr="00EB492C" w:rsidRDefault="00026113" w:rsidP="00026113">
      <w:pPr>
        <w:tabs>
          <w:tab w:val="num" w:pos="720"/>
        </w:tabs>
      </w:pPr>
      <w:r>
        <w:t>Ematea zigilu bat SINAI eragileek sortutako “</w:t>
      </w:r>
      <w:r>
        <w:rPr>
          <w:i/>
          <w:iCs/>
        </w:rPr>
        <w:t>spin-off</w:t>
      </w:r>
      <w:r>
        <w:t>” enpresei edo Nafarroako enpresei, bere jarduera nagusia I+Gko atazak badira. Horrela, tratu bereizia jasoko dute Nafarroako Gobernuaren laguntzei dagokienez, esaterako:</w:t>
      </w:r>
    </w:p>
    <w:p w14:paraId="5F145BD7" w14:textId="77777777" w:rsidR="00026113" w:rsidRPr="00EB492C" w:rsidRDefault="00026113" w:rsidP="00026113">
      <w:pPr>
        <w:numPr>
          <w:ilvl w:val="0"/>
          <w:numId w:val="35"/>
        </w:numPr>
        <w:tabs>
          <w:tab w:val="num" w:pos="720"/>
        </w:tabs>
      </w:pPr>
      <w:r>
        <w:t xml:space="preserve">Lehentasun gehigarria ebaluazio-baremoetan </w:t>
      </w:r>
      <w:proofErr w:type="spellStart"/>
      <w:r>
        <w:t>I+G+b</w:t>
      </w:r>
      <w:proofErr w:type="spellEnd"/>
      <w:r>
        <w:t xml:space="preserve"> arloko proiektuentzako laguntzetan.</w:t>
      </w:r>
    </w:p>
    <w:p w14:paraId="2B143840" w14:textId="77777777" w:rsidR="00026113" w:rsidRPr="00EB492C" w:rsidRDefault="00026113" w:rsidP="00026113">
      <w:pPr>
        <w:numPr>
          <w:ilvl w:val="0"/>
          <w:numId w:val="35"/>
        </w:numPr>
        <w:tabs>
          <w:tab w:val="num" w:pos="720"/>
        </w:tabs>
      </w:pPr>
      <w:r>
        <w:t>SIESS Sistemaren (</w:t>
      </w:r>
      <w:proofErr w:type="spellStart"/>
      <w:r>
        <w:rPr>
          <w:i/>
        </w:rPr>
        <w:t>Scientific</w:t>
      </w:r>
      <w:proofErr w:type="spellEnd"/>
      <w:r>
        <w:rPr>
          <w:i/>
        </w:rPr>
        <w:t xml:space="preserve"> </w:t>
      </w:r>
      <w:proofErr w:type="spellStart"/>
      <w:r>
        <w:rPr>
          <w:i/>
        </w:rPr>
        <w:t>Infrastructure</w:t>
      </w:r>
      <w:proofErr w:type="spellEnd"/>
      <w:r>
        <w:rPr>
          <w:i/>
        </w:rPr>
        <w:t xml:space="preserve"> &amp; </w:t>
      </w:r>
      <w:proofErr w:type="spellStart"/>
      <w:r>
        <w:rPr>
          <w:i/>
        </w:rPr>
        <w:t>Equipment</w:t>
      </w:r>
      <w:proofErr w:type="spellEnd"/>
      <w:r>
        <w:rPr>
          <w:i/>
        </w:rPr>
        <w:t xml:space="preserve"> </w:t>
      </w:r>
      <w:proofErr w:type="spellStart"/>
      <w:r>
        <w:rPr>
          <w:i/>
        </w:rPr>
        <w:t>Sharing</w:t>
      </w:r>
      <w:proofErr w:type="spellEnd"/>
      <w:r>
        <w:rPr>
          <w:i/>
        </w:rPr>
        <w:t xml:space="preserve"> System </w:t>
      </w:r>
      <w:proofErr w:type="spellStart"/>
      <w:r>
        <w:rPr>
          <w:i/>
        </w:rPr>
        <w:t>of</w:t>
      </w:r>
      <w:proofErr w:type="spellEnd"/>
      <w:r>
        <w:rPr>
          <w:i/>
        </w:rPr>
        <w:t xml:space="preserve"> Navarra</w:t>
      </w:r>
      <w:r>
        <w:t>) instalazioen erabilera eta/edo SINAI zentroen zerbitzuetarako sarbidea, prezioan hobariak aplikatuz.</w:t>
      </w:r>
    </w:p>
    <w:p w14:paraId="41BEAD5E" w14:textId="77777777" w:rsidR="00026113" w:rsidRPr="00EB492C" w:rsidRDefault="00026113" w:rsidP="00026113">
      <w:pPr>
        <w:numPr>
          <w:ilvl w:val="0"/>
          <w:numId w:val="35"/>
        </w:numPr>
        <w:tabs>
          <w:tab w:val="num" w:pos="720"/>
        </w:tabs>
      </w:pPr>
      <w:r>
        <w:t>Intentsitate handiagoa oinarri teknologikoko enpresa berritzaileentzako foru-laguntzetan.</w:t>
      </w:r>
    </w:p>
    <w:p w14:paraId="4B0DB8E1" w14:textId="77777777" w:rsidR="00026113" w:rsidRPr="00EB492C" w:rsidRDefault="00026113" w:rsidP="00026113">
      <w:pPr>
        <w:numPr>
          <w:ilvl w:val="0"/>
          <w:numId w:val="35"/>
        </w:numPr>
        <w:tabs>
          <w:tab w:val="num" w:pos="720"/>
        </w:tabs>
      </w:pPr>
      <w:r>
        <w:t xml:space="preserve">Zenbateko handiagoa </w:t>
      </w:r>
      <w:proofErr w:type="spellStart"/>
      <w:r>
        <w:t>I+G+bko</w:t>
      </w:r>
      <w:proofErr w:type="spellEnd"/>
      <w:r>
        <w:t xml:space="preserve"> kenketan, kenketa-eskubideak hirugarrenei lagatzekotan.</w:t>
      </w:r>
    </w:p>
    <w:p w14:paraId="687A5F63" w14:textId="77777777" w:rsidR="00026113" w:rsidRPr="00EB492C" w:rsidRDefault="00026113" w:rsidP="00026113">
      <w:pPr>
        <w:pStyle w:val="Subttulo"/>
      </w:pPr>
      <w:r>
        <w:t>29M – INBERTSIO-FORU SEKTORIALAK</w:t>
      </w:r>
    </w:p>
    <w:p w14:paraId="39AA3607" w14:textId="77777777" w:rsidR="00026113" w:rsidRPr="00EB492C" w:rsidRDefault="00026113" w:rsidP="00026113">
      <w:pPr>
        <w:tabs>
          <w:tab w:val="num" w:pos="720"/>
        </w:tabs>
      </w:pPr>
      <w:r>
        <w:t xml:space="preserve">Identifikatzea, hautatzea eta babestea inbertsio-serie </w:t>
      </w:r>
      <w:proofErr w:type="spellStart"/>
      <w:r>
        <w:t>handiagoetarako</w:t>
      </w:r>
      <w:proofErr w:type="spellEnd"/>
      <w:r>
        <w:t xml:space="preserve"> (ez hainbeste hazi-kapital) </w:t>
      </w:r>
      <w:proofErr w:type="spellStart"/>
      <w:r>
        <w:t>finantziazio</w:t>
      </w:r>
      <w:proofErr w:type="spellEnd"/>
      <w:r>
        <w:t xml:space="preserve"> pribatua behar duten tokiko </w:t>
      </w:r>
      <w:proofErr w:type="spellStart"/>
      <w:r>
        <w:t>startupak</w:t>
      </w:r>
      <w:proofErr w:type="spellEnd"/>
      <w:r>
        <w:t xml:space="preserve"> hedatzeko proiektuak, tokiko tresnekin batera hedapen-txandetan inbertituko duten inbertsiogileak erakartzea lortuz: </w:t>
      </w:r>
    </w:p>
    <w:p w14:paraId="51E774F2" w14:textId="77777777" w:rsidR="00026113" w:rsidRPr="00EB492C" w:rsidRDefault="00026113" w:rsidP="00026113">
      <w:pPr>
        <w:numPr>
          <w:ilvl w:val="0"/>
          <w:numId w:val="36"/>
        </w:numPr>
        <w:tabs>
          <w:tab w:val="num" w:pos="720"/>
        </w:tabs>
      </w:pPr>
      <w:r>
        <w:t xml:space="preserve">Sodenak baterako inbertsioa egitea hautatutako enpresa-proiektuetan, elementu bereizgarri gisa, sindikatutako inbertsioa erakartzeko arrisku-kapitaleko entitate inbertsiogile pribatuekin. </w:t>
      </w:r>
    </w:p>
    <w:p w14:paraId="377E4FEA" w14:textId="378E5E92" w:rsidR="00026113" w:rsidRDefault="00026113" w:rsidP="00026113">
      <w:pPr>
        <w:numPr>
          <w:ilvl w:val="0"/>
          <w:numId w:val="36"/>
        </w:numPr>
        <w:tabs>
          <w:tab w:val="num" w:pos="720"/>
        </w:tabs>
      </w:pPr>
      <w:r>
        <w:t>Aldizka antolatzea inbertsio-foru sektorialak, Nafarroako S4 Estrategiaren lehentasun tematikoekin bat eginez, kapital-arriskuko entitate inbertsiogile pribatuak erakartzeko eta horiek Nafarroako Oinarri Teknologikoko Enpresa Berrien hedapen-faseen inbertsioan parte hartzeko (</w:t>
      </w:r>
      <w:proofErr w:type="spellStart"/>
      <w:r>
        <w:t>SODENArekin</w:t>
      </w:r>
      <w:proofErr w:type="spellEnd"/>
      <w:r>
        <w:t xml:space="preserve">, </w:t>
      </w:r>
      <w:proofErr w:type="spellStart"/>
      <w:r>
        <w:t>ASCRIrekin</w:t>
      </w:r>
      <w:proofErr w:type="spellEnd"/>
      <w:r>
        <w:t xml:space="preserve"> eta Garapen Teknologiko Industrialerako Zentroaren INNVIERTE Programarekin batera).</w:t>
      </w:r>
    </w:p>
    <w:p w14:paraId="6BCECF0B" w14:textId="77777777" w:rsidR="00287A0C" w:rsidRPr="00EB492C" w:rsidRDefault="00287A0C" w:rsidP="00287A0C"/>
    <w:p w14:paraId="03CCA259" w14:textId="77777777" w:rsidR="00026113" w:rsidRPr="00F42289" w:rsidRDefault="00026113" w:rsidP="00287A0C">
      <w:pPr>
        <w:pStyle w:val="Ttulo2"/>
      </w:pPr>
      <w:r>
        <w:t>HERRITARREI KULTURA ZIENTIFIKO, TEKNOLOGIKO ETA BERRITZAILEA HEDATZEKO NEURRIAK</w:t>
      </w:r>
    </w:p>
    <w:p w14:paraId="5C7CD7BE" w14:textId="77777777" w:rsidR="00026113" w:rsidRPr="00EB492C" w:rsidRDefault="00026113" w:rsidP="00026113">
      <w:pPr>
        <w:tabs>
          <w:tab w:val="num" w:pos="720"/>
        </w:tabs>
      </w:pPr>
      <w:r>
        <w:t xml:space="preserve">Zientzia eta Teknologiari buruzko 15/2018 Foru Legeak hauxe sustatzen du bere xedeen artean: prestakuntza ikasketa zientifiko-teknikoetan, arreta berezia jarriz emakumezkoek STEM ikasketetara duten sarbidean; ezagutza zientifikoa herritar guztietara hedatzea eta herritarren ezagutzarako sarbidea, ondasun publiko kolektiboa baita.  </w:t>
      </w:r>
    </w:p>
    <w:p w14:paraId="3C6D82B1" w14:textId="77777777" w:rsidR="00026113" w:rsidRPr="00EB492C" w:rsidRDefault="00026113" w:rsidP="00026113">
      <w:pPr>
        <w:tabs>
          <w:tab w:val="num" w:pos="720"/>
        </w:tabs>
      </w:pPr>
      <w:r>
        <w:t xml:space="preserve">Helburua da gizarteak zientziaren, ikerketaren eta berrikuntzaren balioari dagokionez duen pertzepzioa hobetzea, garapen ekonomikoaren eta sozialaren eta ingurumen-babesaren eragile direlako. Halaber, bultzatu nahi da gizarte zibilaren parte-hartzea Nafarroako </w:t>
      </w:r>
      <w:proofErr w:type="spellStart"/>
      <w:r>
        <w:t>I+G+b</w:t>
      </w:r>
      <w:proofErr w:type="spellEnd"/>
      <w:r>
        <w:t xml:space="preserve"> arloko Sisteman.</w:t>
      </w:r>
    </w:p>
    <w:p w14:paraId="503BA501" w14:textId="77777777" w:rsidR="00026113" w:rsidRPr="00EB492C" w:rsidRDefault="00026113" w:rsidP="00026113">
      <w:pPr>
        <w:tabs>
          <w:tab w:val="num" w:pos="720"/>
        </w:tabs>
      </w:pPr>
      <w:r>
        <w:t xml:space="preserve">Hori lortzeko, Nafarroako </w:t>
      </w:r>
      <w:proofErr w:type="spellStart"/>
      <w:r>
        <w:t>I+G+b</w:t>
      </w:r>
      <w:proofErr w:type="spellEnd"/>
      <w:r>
        <w:t xml:space="preserve"> Sistemako (SINAI) exekuzioko eragileen Entitate Berezi eta Koordinatzailetzat sailkatutako SINAI eragileek gizartearen eta zientziaren arteko lotura indartzeko jarduerak egiten dituzte.</w:t>
      </w:r>
    </w:p>
    <w:p w14:paraId="1B35F600" w14:textId="77777777" w:rsidR="00026113" w:rsidRPr="00EB492C" w:rsidRDefault="00026113" w:rsidP="00026113">
      <w:pPr>
        <w:tabs>
          <w:tab w:val="num" w:pos="720"/>
        </w:tabs>
      </w:pPr>
      <w:r>
        <w:t xml:space="preserve">Ekintza horiek bere webguneen bidez egindako hedapenarekin eta unibertsitateek, Nafarroako Gobernuko departamentuek eta enpresek modu zehatzean burututako ekintzekin osatzen dira. </w:t>
      </w:r>
    </w:p>
    <w:p w14:paraId="002B214A" w14:textId="77777777" w:rsidR="00026113" w:rsidRPr="00EB492C" w:rsidRDefault="00716997" w:rsidP="00026113">
      <w:pPr>
        <w:tabs>
          <w:tab w:val="num" w:pos="720"/>
        </w:tabs>
      </w:pPr>
      <w:hyperlink r:id="rId145" w:history="1">
        <w:r w:rsidR="00026113">
          <w:rPr>
            <w:rStyle w:val="Hipervnculo"/>
          </w:rPr>
          <w:t>“</w:t>
        </w:r>
        <w:proofErr w:type="spellStart"/>
        <w:r w:rsidR="00026113">
          <w:rPr>
            <w:rStyle w:val="Hipervnculo"/>
          </w:rPr>
          <w:t>Foco</w:t>
        </w:r>
        <w:proofErr w:type="spellEnd"/>
        <w:r w:rsidR="00026113">
          <w:rPr>
            <w:rStyle w:val="Hipervnculo"/>
          </w:rPr>
          <w:t xml:space="preserve"> </w:t>
        </w:r>
      </w:hyperlink>
      <w:hyperlink r:id="rId146" w:history="1">
        <w:r w:rsidR="00026113">
          <w:rPr>
            <w:rStyle w:val="Hipervnculo"/>
          </w:rPr>
          <w:t>Aditech</w:t>
        </w:r>
      </w:hyperlink>
      <w:hyperlink r:id="rId147" w:history="1">
        <w:r w:rsidR="00026113">
          <w:rPr>
            <w:rStyle w:val="Hipervnculo"/>
          </w:rPr>
          <w:t xml:space="preserve">” </w:t>
        </w:r>
      </w:hyperlink>
      <w:r w:rsidR="00026113">
        <w:t xml:space="preserve">azterlanak agerian utzi du Nafarroako gizarteak aitortzen duela eskualdeko erkidego zientifiko eta teknologikoaren garrantzia, paper pasiboa jokatuz </w:t>
      </w:r>
      <w:proofErr w:type="spellStart"/>
      <w:r w:rsidR="00026113">
        <w:t>I+G+b</w:t>
      </w:r>
      <w:proofErr w:type="spellEnd"/>
      <w:r w:rsidR="00026113">
        <w:t xml:space="preserve"> arloko inplikazioan.</w:t>
      </w:r>
    </w:p>
    <w:p w14:paraId="11A8CBB5" w14:textId="77777777" w:rsidR="00026113" w:rsidRPr="00EB492C" w:rsidRDefault="00026113" w:rsidP="00026113">
      <w:pPr>
        <w:tabs>
          <w:tab w:val="num" w:pos="720"/>
        </w:tabs>
      </w:pPr>
      <w:r>
        <w:t xml:space="preserve">Herritarrak eskualdeko </w:t>
      </w:r>
      <w:proofErr w:type="spellStart"/>
      <w:r>
        <w:t>I+G+b</w:t>
      </w:r>
      <w:proofErr w:type="spellEnd"/>
      <w:r>
        <w:t xml:space="preserve"> arloan rol aktiboa edukitzearen garrantziaz kontzientziatzeko, 2021-2025erako Nafarroako Zientzia, Teknologia eta Berrikuntza Planean, beharrezkoa da aurreko urteetan burututako ekintzekin jarraitzea, herritarren artean finkapen- eta dibulgazio-maila handiagoa lortzeko. </w:t>
      </w:r>
    </w:p>
    <w:p w14:paraId="139B9E99" w14:textId="77777777" w:rsidR="00026113" w:rsidRPr="00EB492C" w:rsidRDefault="00026113" w:rsidP="00026113">
      <w:pPr>
        <w:tabs>
          <w:tab w:val="num" w:pos="720"/>
        </w:tabs>
      </w:pPr>
      <w:r>
        <w:t xml:space="preserve">Horretarako, beharrezkoa da esfortzu handiagoa egitea Nafarroako </w:t>
      </w:r>
      <w:proofErr w:type="spellStart"/>
      <w:r>
        <w:t>I+G+b</w:t>
      </w:r>
      <w:proofErr w:type="spellEnd"/>
      <w:r>
        <w:t xml:space="preserve"> ekosistemaren jardueren dibulgazio-lanetan eta konexio handiagoa sustatzea hezkuntza-kolektiboekin, hedabideekin eta administrazio berarekin, herritarrekiko lotura indartze aldera.</w:t>
      </w:r>
    </w:p>
    <w:p w14:paraId="54200C22" w14:textId="77777777" w:rsidR="00026113" w:rsidRDefault="00026113" w:rsidP="00026113">
      <w:pPr>
        <w:tabs>
          <w:tab w:val="num" w:pos="720"/>
        </w:tabs>
        <w:jc w:val="center"/>
        <w:rPr>
          <w:noProof/>
        </w:rPr>
      </w:pPr>
      <w:r w:rsidRPr="00214BBF">
        <w:rPr>
          <w:noProof/>
          <w:lang w:val="es-ES" w:eastAsia="es-ES"/>
        </w:rPr>
        <w:drawing>
          <wp:inline distT="0" distB="0" distL="0" distR="0" wp14:anchorId="292D59F6" wp14:editId="4BE10949">
            <wp:extent cx="2808605" cy="3313430"/>
            <wp:effectExtent l="0" t="0" r="0" b="127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08605" cy="3313430"/>
                    </a:xfrm>
                    <a:prstGeom prst="rect">
                      <a:avLst/>
                    </a:prstGeom>
                    <a:noFill/>
                    <a:ln>
                      <a:noFill/>
                    </a:ln>
                  </pic:spPr>
                </pic:pic>
              </a:graphicData>
            </a:graphic>
          </wp:inline>
        </w:drawing>
      </w:r>
    </w:p>
    <w:p w14:paraId="6C7E5B5B" w14:textId="77777777" w:rsidR="00026113" w:rsidRDefault="00026113" w:rsidP="00026113">
      <w:pPr>
        <w:tabs>
          <w:tab w:val="num" w:pos="720"/>
        </w:tabs>
        <w:jc w:val="center"/>
      </w:pPr>
      <w:r>
        <w:br w:type="page"/>
      </w:r>
    </w:p>
    <w:p w14:paraId="4683B0C3" w14:textId="77777777" w:rsidR="00026113" w:rsidRPr="004C1E6C" w:rsidRDefault="00026113" w:rsidP="00026113">
      <w:pPr>
        <w:pStyle w:val="Subttulo"/>
      </w:pPr>
      <w:r>
        <w:t xml:space="preserve">JARRAITUTASUNA POSITIBOKI BALORATUTAKO </w:t>
      </w:r>
      <w:proofErr w:type="spellStart"/>
      <w:r>
        <w:t>I+G+b</w:t>
      </w:r>
      <w:proofErr w:type="spellEnd"/>
      <w:r>
        <w:t xml:space="preserve"> ARLOKO KULTURA ZIENTIFIKOA HEDATZEKO ETA SUSTATZEKO NEURRIETAN</w:t>
      </w:r>
    </w:p>
    <w:p w14:paraId="452108AC" w14:textId="77777777" w:rsidR="00026113" w:rsidRDefault="00026113" w:rsidP="00026113">
      <w:pPr>
        <w:tabs>
          <w:tab w:val="num" w:pos="720"/>
        </w:tabs>
      </w:pPr>
      <w:r>
        <w:t xml:space="preserve">Gizartean zientziaren eta teknologiaren lorpenak eta aurrerapenak hedatzeak STEM bokazioak areagotzea errazten du: teknologia ikertzen eta garatzen duten pertsonen </w:t>
      </w:r>
      <w:proofErr w:type="spellStart"/>
      <w:r>
        <w:t>aintzatespena</w:t>
      </w:r>
      <w:proofErr w:type="spellEnd"/>
      <w:r>
        <w:t>, gai horiek ematen duten gizarte-balioa ikusaraziz. Genero-ikuspegia txertatuz, balio erantsiaren sorkuntzan eta, zehazki, zientzia, teknologia eta berrikuntzaren zeharkako kategoria gisa.</w:t>
      </w:r>
    </w:p>
    <w:p w14:paraId="1F56948A" w14:textId="77777777" w:rsidR="00026113" w:rsidRPr="004C1E6C" w:rsidRDefault="00026113" w:rsidP="00026113">
      <w:pPr>
        <w:tabs>
          <w:tab w:val="num" w:pos="720"/>
        </w:tabs>
      </w:pPr>
      <w:r>
        <w:t>Proposatzen da zientzia eta gizartearen arteko lotura sustatzeko abian jarritako jarduerekin jarraitzea, baita irakaskuntza zientifiko-teknikoekin eta berdintasuna sustatzeko mekanismoekin ere (bere eraginkortasuna aintzat hartuz). Aurrekoaren adibide dira honako hauek:</w:t>
      </w:r>
    </w:p>
    <w:p w14:paraId="578D34BE" w14:textId="77777777" w:rsidR="00026113" w:rsidRPr="004C1E6C" w:rsidRDefault="00026113" w:rsidP="00026113">
      <w:pPr>
        <w:numPr>
          <w:ilvl w:val="0"/>
          <w:numId w:val="37"/>
        </w:numPr>
        <w:tabs>
          <w:tab w:val="num" w:pos="720"/>
        </w:tabs>
      </w:pPr>
      <w:r>
        <w:t xml:space="preserve"> </w:t>
      </w:r>
      <w:hyperlink r:id="rId149" w:history="1">
        <w:proofErr w:type="spellStart"/>
        <w:r>
          <w:rPr>
            <w:rStyle w:val="Hipervnculo"/>
          </w:rPr>
          <w:t>Science</w:t>
        </w:r>
        <w:proofErr w:type="spellEnd"/>
      </w:hyperlink>
      <w:hyperlink r:id="rId150" w:history="1">
        <w:r>
          <w:rPr>
            <w:rStyle w:val="Hipervnculo"/>
          </w:rPr>
          <w:t xml:space="preserve"> </w:t>
        </w:r>
      </w:hyperlink>
      <w:hyperlink r:id="rId151" w:history="1">
        <w:r>
          <w:rPr>
            <w:rStyle w:val="Hipervnculo"/>
          </w:rPr>
          <w:t>Ekaitza</w:t>
        </w:r>
      </w:hyperlink>
      <w:hyperlink r:id="rId152" w:history="1">
        <w:r>
          <w:rPr>
            <w:rStyle w:val="Hipervnculo"/>
          </w:rPr>
          <w:t xml:space="preserve"> </w:t>
        </w:r>
      </w:hyperlink>
      <w:r>
        <w:t>Azoka, zientzia eta teknologia hurbiltzeko gizarte osora modu orokorrean.</w:t>
      </w:r>
    </w:p>
    <w:p w14:paraId="5F2D4938" w14:textId="77777777" w:rsidR="00026113" w:rsidRPr="004C1E6C" w:rsidRDefault="00716997" w:rsidP="00026113">
      <w:pPr>
        <w:numPr>
          <w:ilvl w:val="0"/>
          <w:numId w:val="37"/>
        </w:numPr>
        <w:tabs>
          <w:tab w:val="num" w:pos="720"/>
        </w:tabs>
      </w:pPr>
      <w:hyperlink r:id="rId153" w:history="1">
        <w:r w:rsidR="00026113">
          <w:rPr>
            <w:rStyle w:val="Hipervnculo"/>
          </w:rPr>
          <w:t xml:space="preserve">Planeta </w:t>
        </w:r>
      </w:hyperlink>
      <w:hyperlink r:id="rId154" w:history="1">
        <w:proofErr w:type="spellStart"/>
        <w:r w:rsidR="00026113">
          <w:rPr>
            <w:rStyle w:val="Hipervnculo"/>
          </w:rPr>
          <w:t>Stem</w:t>
        </w:r>
        <w:proofErr w:type="spellEnd"/>
        <w:r w:rsidR="00026113">
          <w:rPr>
            <w:rStyle w:val="Hipervnculo"/>
          </w:rPr>
          <w:t xml:space="preserve"> Programa </w:t>
        </w:r>
      </w:hyperlink>
      <w:hyperlink r:id="rId155" w:history="1">
        <w:r w:rsidR="00026113">
          <w:rPr>
            <w:rStyle w:val="Hipervnculo"/>
          </w:rPr>
          <w:t xml:space="preserve"> </w:t>
        </w:r>
      </w:hyperlink>
      <w:r w:rsidR="00026113">
        <w:t xml:space="preserve">eta </w:t>
      </w:r>
      <w:hyperlink r:id="rId156" w:history="1">
        <w:r w:rsidR="00026113">
          <w:rPr>
            <w:rStyle w:val="Hipervnculo"/>
          </w:rPr>
          <w:t>21 Kodea</w:t>
        </w:r>
      </w:hyperlink>
      <w:r w:rsidR="00026113">
        <w:t>, STEM diziplinak irakasteko eta bokazio zientifikoak sustatzeko Lehen eta Bigarren Hezkuntzako ikasleen artean.</w:t>
      </w:r>
    </w:p>
    <w:p w14:paraId="675ECE45" w14:textId="77777777" w:rsidR="00026113" w:rsidRPr="004C1E6C" w:rsidRDefault="00026113" w:rsidP="00026113">
      <w:pPr>
        <w:numPr>
          <w:ilvl w:val="0"/>
          <w:numId w:val="37"/>
        </w:numPr>
        <w:tabs>
          <w:tab w:val="num" w:pos="720"/>
        </w:tabs>
      </w:pPr>
      <w:r>
        <w:t xml:space="preserve">Nafarroako Unibertsitate Publikoko </w:t>
      </w:r>
      <w:hyperlink r:id="rId157" w:history="1">
        <w:r>
          <w:rPr>
            <w:rStyle w:val="Hipervnculo"/>
          </w:rPr>
          <w:t>Emakumearen, Zientziaren eta Teknologiaren Katedra</w:t>
        </w:r>
      </w:hyperlink>
      <w:r>
        <w:t>, STEM titulazioak sustatzeko emakumezkoen artean.</w:t>
      </w:r>
    </w:p>
    <w:p w14:paraId="3B1C209B" w14:textId="77777777" w:rsidR="00026113" w:rsidRPr="004C1E6C" w:rsidRDefault="00026113" w:rsidP="00026113">
      <w:pPr>
        <w:numPr>
          <w:ilvl w:val="0"/>
          <w:numId w:val="37"/>
        </w:numPr>
        <w:tabs>
          <w:tab w:val="num" w:pos="720"/>
        </w:tabs>
      </w:pPr>
      <w:r>
        <w:t xml:space="preserve">Prestakuntza-ekintzak eta </w:t>
      </w:r>
      <w:hyperlink r:id="rId158" w:history="1">
        <w:r>
          <w:rPr>
            <w:rStyle w:val="Hipervnculo"/>
          </w:rPr>
          <w:t>konferentziak</w:t>
        </w:r>
      </w:hyperlink>
      <w:r>
        <w:t xml:space="preserve">, </w:t>
      </w:r>
      <w:proofErr w:type="spellStart"/>
      <w:r>
        <w:t>I+G+b</w:t>
      </w:r>
      <w:proofErr w:type="spellEnd"/>
      <w:r>
        <w:t xml:space="preserve"> arloko proiektuetan genero-dimentsioa txertatzea sustatze aldera.</w:t>
      </w:r>
    </w:p>
    <w:p w14:paraId="411BB798" w14:textId="77777777" w:rsidR="00026113" w:rsidRPr="004C1E6C" w:rsidRDefault="00716997" w:rsidP="00026113">
      <w:pPr>
        <w:numPr>
          <w:ilvl w:val="0"/>
          <w:numId w:val="37"/>
        </w:numPr>
        <w:tabs>
          <w:tab w:val="num" w:pos="720"/>
        </w:tabs>
      </w:pPr>
      <w:hyperlink r:id="rId159" w:history="1">
        <w:proofErr w:type="spellStart"/>
        <w:r w:rsidR="00026113">
          <w:rPr>
            <w:rStyle w:val="Hipervnculo"/>
          </w:rPr>
          <w:t>Cosmos</w:t>
        </w:r>
        <w:proofErr w:type="spellEnd"/>
        <w:r w:rsidR="00026113">
          <w:rPr>
            <w:rStyle w:val="Hipervnculo"/>
          </w:rPr>
          <w:t xml:space="preserve"> Deialdia</w:t>
        </w:r>
      </w:hyperlink>
      <w:r w:rsidR="00026113">
        <w:t xml:space="preserve">. Laguntzak kultura zientifikoa sustatzeko, Nafarroako </w:t>
      </w:r>
      <w:proofErr w:type="spellStart"/>
      <w:r w:rsidR="00026113">
        <w:t>I+G+b</w:t>
      </w:r>
      <w:proofErr w:type="spellEnd"/>
      <w:r w:rsidR="00026113">
        <w:t xml:space="preserve"> hedatzeko eta STEM bokazioak bultzatzeko, Nafarroako </w:t>
      </w:r>
      <w:proofErr w:type="spellStart"/>
      <w:r w:rsidR="00026113">
        <w:t>I+G+b</w:t>
      </w:r>
      <w:proofErr w:type="spellEnd"/>
      <w:r w:rsidR="00026113">
        <w:t xml:space="preserve"> Sistemako (SINAI) Erregistroan ziurtatutako entitateentzat eta elkarteentzat.</w:t>
      </w:r>
    </w:p>
    <w:p w14:paraId="5F5F2187" w14:textId="77777777" w:rsidR="00026113" w:rsidRPr="004C1E6C" w:rsidRDefault="00026113" w:rsidP="00026113">
      <w:pPr>
        <w:tabs>
          <w:tab w:val="num" w:pos="720"/>
        </w:tabs>
      </w:pPr>
      <w:r>
        <w:t>Zientziaren gaineko ulermen publikoa indartzeko eta herritarrak inplikatzeko eskualdean burututako ikerketako, ezagutzaren sorkuntzako eta aurrerapen teknologikoko jardueretan, beharrezkoa da komunikazioa ulerterraza eta herritarrentzat hunkigarria izatea. Hori lortzeko, hauxe proposatzen da:</w:t>
      </w:r>
    </w:p>
    <w:p w14:paraId="5F9613AE" w14:textId="77777777" w:rsidR="00026113" w:rsidRPr="004C1E6C" w:rsidRDefault="00026113" w:rsidP="00026113">
      <w:pPr>
        <w:numPr>
          <w:ilvl w:val="0"/>
          <w:numId w:val="38"/>
        </w:numPr>
        <w:tabs>
          <w:tab w:val="num" w:pos="720"/>
        </w:tabs>
      </w:pPr>
      <w:r>
        <w:t>SINAI eragileen ikerketa-erkidegoa prestatzea publiko guztientzako zientzia eta teknologiako komunikazio-tekniketan, ulermena eta gehiago jakiteko nahia bultzatuz.</w:t>
      </w:r>
    </w:p>
    <w:p w14:paraId="1B7DD9AC" w14:textId="77777777" w:rsidR="00026113" w:rsidRPr="004C1E6C" w:rsidRDefault="00026113" w:rsidP="00026113">
      <w:pPr>
        <w:numPr>
          <w:ilvl w:val="0"/>
          <w:numId w:val="38"/>
        </w:numPr>
        <w:tabs>
          <w:tab w:val="num" w:pos="720"/>
        </w:tabs>
      </w:pPr>
      <w:r>
        <w:t xml:space="preserve">Herritarrek eskari teknologikoa sortzeko duten gaitasunaren inguruko sentsibilizazio-kanpainak egitea, eskualdeko </w:t>
      </w:r>
      <w:proofErr w:type="spellStart"/>
      <w:r>
        <w:t>I+G+b</w:t>
      </w:r>
      <w:proofErr w:type="spellEnd"/>
      <w:r>
        <w:t xml:space="preserve"> arloko jarduera bultzatuz. </w:t>
      </w:r>
    </w:p>
    <w:p w14:paraId="46145EB2" w14:textId="77777777" w:rsidR="00026113" w:rsidRPr="004C1E6C" w:rsidRDefault="00026113" w:rsidP="00026113">
      <w:pPr>
        <w:pStyle w:val="Subttulo"/>
      </w:pPr>
      <w:r>
        <w:t>PRESTAKUNTZA GIZARTEAN I+G+B GENERO- ETA BERDINTASUN-IKUSPEGIAREKIN SUSTATZEKO</w:t>
      </w:r>
    </w:p>
    <w:p w14:paraId="1681A9E2" w14:textId="77777777" w:rsidR="00026113" w:rsidRDefault="00026113" w:rsidP="00026113">
      <w:pPr>
        <w:tabs>
          <w:tab w:val="num" w:pos="720"/>
        </w:tabs>
      </w:pPr>
      <w:r>
        <w:t>Genero-dimentsioa bultzatzeko ekimenak sustatuko dira, bai ikerketaren diseinuan, bai horren emaitzen analisian. Horretarako, hauxe nahitaezkoa izango da:</w:t>
      </w:r>
    </w:p>
    <w:p w14:paraId="075F0711" w14:textId="77777777" w:rsidR="00026113" w:rsidRDefault="00026113" w:rsidP="00026113">
      <w:pPr>
        <w:numPr>
          <w:ilvl w:val="0"/>
          <w:numId w:val="38"/>
        </w:numPr>
        <w:tabs>
          <w:tab w:val="num" w:pos="720"/>
        </w:tabs>
      </w:pPr>
      <w:r>
        <w:t xml:space="preserve">Enpresak trebatzea genero-ikuspegia </w:t>
      </w:r>
      <w:proofErr w:type="spellStart"/>
      <w:r>
        <w:t>I+G+bn</w:t>
      </w:r>
      <w:proofErr w:type="spellEnd"/>
      <w:r>
        <w:t xml:space="preserve"> aplikatzearen kontzeptuaren inguruan. </w:t>
      </w:r>
    </w:p>
    <w:p w14:paraId="639EC0FC" w14:textId="77777777" w:rsidR="00026113" w:rsidRDefault="00026113" w:rsidP="00026113">
      <w:pPr>
        <w:numPr>
          <w:ilvl w:val="0"/>
          <w:numId w:val="38"/>
        </w:numPr>
        <w:tabs>
          <w:tab w:val="num" w:pos="720"/>
        </w:tabs>
      </w:pPr>
      <w:r>
        <w:t>Berariazko sentsibilizazio-kanpainak egitea.</w:t>
      </w:r>
    </w:p>
    <w:p w14:paraId="5C5E6B05" w14:textId="77777777" w:rsidR="00026113" w:rsidRDefault="00026113" w:rsidP="00026113">
      <w:pPr>
        <w:spacing w:before="0" w:after="160"/>
        <w:jc w:val="left"/>
      </w:pPr>
    </w:p>
    <w:p w14:paraId="2D3C991A" w14:textId="77777777" w:rsidR="00026113" w:rsidRPr="004C1E6C" w:rsidRDefault="00026113" w:rsidP="00026113">
      <w:pPr>
        <w:pStyle w:val="Subttulo"/>
      </w:pPr>
      <w:r>
        <w:t>“SINAI ERAGILEA” EZAGUTZEA</w:t>
      </w:r>
    </w:p>
    <w:p w14:paraId="08CA3EB5" w14:textId="77777777" w:rsidR="00026113" w:rsidRPr="004C1E6C" w:rsidRDefault="00026113" w:rsidP="00026113">
      <w:pPr>
        <w:tabs>
          <w:tab w:val="num" w:pos="720"/>
        </w:tabs>
      </w:pPr>
      <w:r>
        <w:t xml:space="preserve">Gizartearentzat, </w:t>
      </w:r>
      <w:proofErr w:type="spellStart"/>
      <w:r>
        <w:t>I+G+b</w:t>
      </w:r>
      <w:proofErr w:type="spellEnd"/>
      <w:r>
        <w:t xml:space="preserve"> arloko kultura-eragilerik nagusietako bat hezkuntza eta informazioa dira. SINAI eragileen, bere potentzialaren, jardueren eta ikerketa-emaitzen inguruko ezagutza sustatzeko, proposatzen da honakoa antolatzea.</w:t>
      </w:r>
    </w:p>
    <w:p w14:paraId="51D46B70" w14:textId="77777777" w:rsidR="00026113" w:rsidRPr="004C1E6C" w:rsidRDefault="00026113" w:rsidP="00026113">
      <w:pPr>
        <w:numPr>
          <w:ilvl w:val="0"/>
          <w:numId w:val="39"/>
        </w:numPr>
        <w:tabs>
          <w:tab w:val="num" w:pos="720"/>
        </w:tabs>
      </w:pPr>
      <w:r>
        <w:rPr>
          <w:b/>
          <w:bCs/>
        </w:rPr>
        <w:t>“S</w:t>
      </w:r>
      <w:r>
        <w:rPr>
          <w:b/>
        </w:rPr>
        <w:t xml:space="preserve">INAI Eragilearen” Eguna: </w:t>
      </w:r>
      <w:r>
        <w:t xml:space="preserve">herritarrei aukera ematen zaie ikerketa-jarduera ezagutzeko, barrutik eta ate irekien egunetan esperimentatuz, aukera bat izan daitekeena urteko </w:t>
      </w:r>
      <w:proofErr w:type="spellStart"/>
      <w:r>
        <w:t>I+G+b</w:t>
      </w:r>
      <w:proofErr w:type="spellEnd"/>
      <w:r>
        <w:t xml:space="preserve"> arloko proiektuen emaitzak ezagutzera emateko.</w:t>
      </w:r>
    </w:p>
    <w:p w14:paraId="5D2A7EAE" w14:textId="77777777" w:rsidR="00026113" w:rsidRPr="004C1E6C" w:rsidRDefault="00026113" w:rsidP="00026113">
      <w:pPr>
        <w:numPr>
          <w:ilvl w:val="0"/>
          <w:numId w:val="39"/>
        </w:numPr>
        <w:tabs>
          <w:tab w:val="num" w:pos="720"/>
        </w:tabs>
      </w:pPr>
      <w:r>
        <w:rPr>
          <w:b/>
          <w:bCs/>
        </w:rPr>
        <w:t xml:space="preserve">Udako campus zientifikoak: </w:t>
      </w:r>
      <w:r>
        <w:t>astebeterako bekak ematen zaizkie Lehen eta Bigarren Hezkuntzako gazteei, egonaldiak egin ditzaten unibertsitateetan edo SINAI eragileekin, ikertzaileek zentroko irakasleekin elkarlanean zuzendutako zientziara hurbiltzeko proiektuetan parte har dezaten.</w:t>
      </w:r>
    </w:p>
    <w:p w14:paraId="424AAEA1" w14:textId="77777777" w:rsidR="00026113" w:rsidRPr="004C1E6C" w:rsidRDefault="00026113" w:rsidP="00026113">
      <w:pPr>
        <w:pStyle w:val="Subttulo"/>
      </w:pPr>
      <w:r>
        <w:t xml:space="preserve">SAILEN ARTEKO LANKIDETZA </w:t>
      </w:r>
      <w:proofErr w:type="spellStart"/>
      <w:r>
        <w:t>I+G+b</w:t>
      </w:r>
      <w:proofErr w:type="spellEnd"/>
      <w:r>
        <w:t xml:space="preserve"> SUSTATZEKO</w:t>
      </w:r>
    </w:p>
    <w:p w14:paraId="461A3306" w14:textId="77777777" w:rsidR="00026113" w:rsidRPr="004C1E6C" w:rsidRDefault="00026113" w:rsidP="00026113">
      <w:pPr>
        <w:tabs>
          <w:tab w:val="num" w:pos="720"/>
        </w:tabs>
      </w:pPr>
      <w:r>
        <w:t xml:space="preserve">Ikuspegi eta gaitasun desberdinak integratzearen bidez, efektu biderkatzaileak lor daitezke mezu baten eraginean. Horretarako, proposatzen da baterako lankidetzarako espazioak ezartzea Nafarroako Gobernuko departamentu desberdinen artean, horrela </w:t>
      </w:r>
      <w:proofErr w:type="spellStart"/>
      <w:r>
        <w:t>I+G+b</w:t>
      </w:r>
      <w:proofErr w:type="spellEnd"/>
      <w:r>
        <w:t xml:space="preserve"> hedatzeko. Hauen arteko lankidetza proposatzen da:</w:t>
      </w:r>
    </w:p>
    <w:p w14:paraId="0C3999FA" w14:textId="77777777" w:rsidR="0066660E" w:rsidRPr="0066660E" w:rsidRDefault="0066660E" w:rsidP="0066660E">
      <w:pPr>
        <w:numPr>
          <w:ilvl w:val="0"/>
          <w:numId w:val="40"/>
        </w:numPr>
        <w:tabs>
          <w:tab w:val="num" w:pos="720"/>
        </w:tabs>
      </w:pPr>
      <w:r w:rsidRPr="0066660E">
        <w:t>Nafarroako Gobernuko Hezkuntza Departamentua eta Unibertsitatea. Bigarren Hezkuntzako Irakasleen Unibertsitate Masterreko eta Irakasle Eskolako ikasleek hezkuntza-teknologiari lotutako irakaskuntzarako tresna teknologikoak ezagut ditzaten, besteak beste, EDUCA eta ikaskuntzako, programazioko, robotikako eta bestelako ingurune birtualak, gaitasunak lantzeko eta curriculumeko ezagutzak ikasteko bitarteko gisa.</w:t>
      </w:r>
    </w:p>
    <w:p w14:paraId="6AA566E3" w14:textId="2CA692C8" w:rsidR="00026113" w:rsidRPr="004C1E6C" w:rsidRDefault="00026113" w:rsidP="00026113">
      <w:pPr>
        <w:numPr>
          <w:ilvl w:val="0"/>
          <w:numId w:val="40"/>
        </w:numPr>
        <w:tabs>
          <w:tab w:val="num" w:pos="720"/>
        </w:tabs>
      </w:pPr>
      <w:r>
        <w:t xml:space="preserve">Hezkuntza Departamentua eta SINAI eragileak, lehen eta bigarren hezkuntzako etapetan eduki teknologikoen aurkezpena errazteko, zehazki, honakoa antolatuz: zentroetarako bisitak; esperimentu sinpleen bideoak eta emakumezko ikertzaileen </w:t>
      </w:r>
      <w:proofErr w:type="spellStart"/>
      <w:r>
        <w:rPr>
          <w:i/>
          <w:iCs/>
        </w:rPr>
        <w:t>mentoring</w:t>
      </w:r>
      <w:r>
        <w:t>a</w:t>
      </w:r>
      <w:proofErr w:type="spellEnd"/>
      <w:r>
        <w:t>, emakumezko ikasleen artean erreferente izan daitezen.</w:t>
      </w:r>
    </w:p>
    <w:p w14:paraId="6669149D" w14:textId="77777777" w:rsidR="00026113" w:rsidRPr="004C1E6C" w:rsidRDefault="00026113" w:rsidP="00026113">
      <w:pPr>
        <w:numPr>
          <w:ilvl w:val="0"/>
          <w:numId w:val="40"/>
        </w:numPr>
        <w:tabs>
          <w:tab w:val="num" w:pos="720"/>
        </w:tabs>
      </w:pPr>
      <w:r>
        <w:t>Hezkuntza Departamentua eta Eskubide Sozialetako Departamentua, teknologia berriak, programazioa eta robotika erabiltzeko, integrazio-zailtasunengatik, prestakuntza-ibilbidetik kanpo geratzen diren baina talentua duten ikasleen interesa erakartzeko jarduera gisa.</w:t>
      </w:r>
    </w:p>
    <w:p w14:paraId="6848B86E" w14:textId="77777777" w:rsidR="00026113" w:rsidRDefault="00026113" w:rsidP="00026113">
      <w:pPr>
        <w:numPr>
          <w:ilvl w:val="0"/>
          <w:numId w:val="40"/>
        </w:numPr>
        <w:tabs>
          <w:tab w:val="num" w:pos="720"/>
        </w:tabs>
      </w:pPr>
      <w:r>
        <w:t xml:space="preserve">Nafarroako Gobernuko Hezkuntza Departamentua eta Garapen Ekonomiko eta </w:t>
      </w:r>
      <w:proofErr w:type="spellStart"/>
      <w:r>
        <w:t>Enpresarialeko</w:t>
      </w:r>
      <w:proofErr w:type="spellEnd"/>
      <w:r>
        <w:t xml:space="preserve"> Departamentua, zientziak, teknologiak eta berrikuntzak gizartearen bizi-baldintzak hobetzeko duten garrantzia hedatze aldera. Nafarroako enpresen hautaketa batek </w:t>
      </w:r>
      <w:proofErr w:type="spellStart"/>
      <w:r>
        <w:t>I+G+b</w:t>
      </w:r>
      <w:proofErr w:type="spellEnd"/>
      <w:r>
        <w:t xml:space="preserve"> arloko proiektuak zein horiei esker lortutako hobekuntza aurkezten ditu Lehen zein Bigarren Hezkuntzako ikasleen aurrean.</w:t>
      </w:r>
    </w:p>
    <w:p w14:paraId="48D8354B" w14:textId="77777777" w:rsidR="00026113" w:rsidRPr="004C1E6C" w:rsidRDefault="00026113" w:rsidP="00026113">
      <w:pPr>
        <w:numPr>
          <w:ilvl w:val="0"/>
          <w:numId w:val="40"/>
        </w:numPr>
        <w:tabs>
          <w:tab w:val="num" w:pos="720"/>
        </w:tabs>
      </w:pPr>
      <w:r>
        <w:t>Herritarrekiko Harremanetako Departamentua (Kanpo Ekintzako Zuzendaritza Nagusia) eta Berrikuntzako Zuzendaritza Nagusia, ikuspegi europarra txertatzeko zientzia, teknologia eta berrikuntzako ekintzetan.</w:t>
      </w:r>
    </w:p>
    <w:p w14:paraId="4357878B" w14:textId="77777777" w:rsidR="00026113" w:rsidRDefault="00026113" w:rsidP="00026113">
      <w:pPr>
        <w:spacing w:before="0" w:after="160"/>
        <w:jc w:val="left"/>
      </w:pPr>
      <w:r>
        <w:br w:type="page"/>
      </w:r>
    </w:p>
    <w:p w14:paraId="0FF7C148" w14:textId="77777777" w:rsidR="00026113" w:rsidRDefault="00026113" w:rsidP="00287A0C">
      <w:pPr>
        <w:pStyle w:val="Ttulo1"/>
      </w:pPr>
      <w:bookmarkStart w:id="9" w:name="_Toc100570157"/>
      <w:r>
        <w:t>GOBERNANTZA</w:t>
      </w:r>
      <w:bookmarkEnd w:id="9"/>
    </w:p>
    <w:p w14:paraId="2EBE9C35" w14:textId="77777777" w:rsidR="00026113" w:rsidRDefault="00026113" w:rsidP="00287A0C">
      <w:pPr>
        <w:pStyle w:val="Ttulo2"/>
      </w:pPr>
      <w:r>
        <w:t>DEFINIZIOA</w:t>
      </w:r>
    </w:p>
    <w:p w14:paraId="617B67CE" w14:textId="77777777" w:rsidR="00026113" w:rsidRDefault="00026113" w:rsidP="00026113">
      <w:pPr>
        <w:tabs>
          <w:tab w:val="num" w:pos="720"/>
        </w:tabs>
      </w:pPr>
      <w:r>
        <w:t xml:space="preserve">2021-2025erako Nafarroako Zientzia, Teknologia eta Berrikuntza Plana ekainaren 27ko 15/2018 Foru Legearen pean egin den lehenbiziko Zientzia, Teknologia eta Berrikuntza Plana izango da eta, gainera, </w:t>
      </w:r>
      <w:proofErr w:type="spellStart"/>
      <w:r>
        <w:t>COVIDaren</w:t>
      </w:r>
      <w:proofErr w:type="spellEnd"/>
      <w:r>
        <w:t xml:space="preserve"> osteko une historikoan egin da, zeinean </w:t>
      </w:r>
      <w:proofErr w:type="spellStart"/>
      <w:r>
        <w:t>I+G+bk</w:t>
      </w:r>
      <w:proofErr w:type="spellEnd"/>
      <w:r>
        <w:t xml:space="preserve"> are garrantzia handiagoa duen, eskualdearen susperraldi ekonomikorako eta ongizaterako.  Testuinguru horretan, agerian geratu da funtsezkoa dela Nafarroako zein munduko ekosistemaren premietara egokitzen diren datuetan oinarritutako mekanismo arinak edukitzea. </w:t>
      </w:r>
    </w:p>
    <w:p w14:paraId="564A3FC6" w14:textId="77777777" w:rsidR="00026113" w:rsidRPr="00DB0B4F" w:rsidRDefault="00026113" w:rsidP="00026113">
      <w:pPr>
        <w:tabs>
          <w:tab w:val="num" w:pos="720"/>
        </w:tabs>
      </w:pPr>
      <w:r>
        <w:t>Gobernantza-eredua hiru maila hauetan egituratu da:</w:t>
      </w:r>
    </w:p>
    <w:p w14:paraId="797D6505" w14:textId="77777777" w:rsidR="00026113" w:rsidRPr="00DB0B4F" w:rsidRDefault="00026113" w:rsidP="00026113">
      <w:pPr>
        <w:numPr>
          <w:ilvl w:val="0"/>
          <w:numId w:val="41"/>
        </w:numPr>
        <w:tabs>
          <w:tab w:val="num" w:pos="720"/>
        </w:tabs>
      </w:pPr>
      <w:r>
        <w:rPr>
          <w:b/>
          <w:bCs/>
        </w:rPr>
        <w:t>Plangintza eta erabakia:</w:t>
      </w:r>
      <w:r>
        <w:t xml:space="preserve"> Presidentetza; </w:t>
      </w:r>
      <w:proofErr w:type="spellStart"/>
      <w:r>
        <w:t>Departamentuarteko</w:t>
      </w:r>
      <w:proofErr w:type="spellEnd"/>
      <w:r>
        <w:t xml:space="preserve"> Batzordea eta Batzorde Betearazlea.</w:t>
      </w:r>
    </w:p>
    <w:p w14:paraId="5A9965B4" w14:textId="77777777" w:rsidR="00026113" w:rsidRPr="00DB0B4F" w:rsidRDefault="00026113" w:rsidP="00026113">
      <w:pPr>
        <w:numPr>
          <w:ilvl w:val="0"/>
          <w:numId w:val="41"/>
        </w:numPr>
        <w:tabs>
          <w:tab w:val="num" w:pos="720"/>
        </w:tabs>
      </w:pPr>
      <w:r>
        <w:rPr>
          <w:b/>
          <w:bCs/>
        </w:rPr>
        <w:t>Kontsulta eta egikaritzapena:</w:t>
      </w:r>
      <w:r>
        <w:t xml:space="preserve"> Nafarroako </w:t>
      </w:r>
      <w:proofErr w:type="spellStart"/>
      <w:r>
        <w:t>I+G+b</w:t>
      </w:r>
      <w:proofErr w:type="spellEnd"/>
      <w:r>
        <w:t xml:space="preserve"> arloko Aholku Batzordea; Nafarroako Berrikuntza Behatokia eta Aditech.</w:t>
      </w:r>
    </w:p>
    <w:p w14:paraId="49DF9204" w14:textId="77777777" w:rsidR="00026113" w:rsidRPr="00DB0B4F" w:rsidRDefault="00026113" w:rsidP="00026113">
      <w:pPr>
        <w:numPr>
          <w:ilvl w:val="0"/>
          <w:numId w:val="41"/>
        </w:numPr>
        <w:tabs>
          <w:tab w:val="num" w:pos="720"/>
        </w:tabs>
      </w:pPr>
      <w:r>
        <w:rPr>
          <w:b/>
          <w:bCs/>
        </w:rPr>
        <w:t>Enpresak eta gizartea:</w:t>
      </w:r>
      <w:r>
        <w:t xml:space="preserve"> Berrikuntza-ekosistemak.</w:t>
      </w:r>
    </w:p>
    <w:p w14:paraId="20F18550" w14:textId="77777777" w:rsidR="00026113" w:rsidRPr="00DB0B4F" w:rsidRDefault="00026113" w:rsidP="00026113">
      <w:pPr>
        <w:pStyle w:val="Subttulo"/>
      </w:pPr>
      <w:r>
        <w:t>PRESIDENTETZA</w:t>
      </w:r>
    </w:p>
    <w:p w14:paraId="6C940A14" w14:textId="77777777" w:rsidR="00026113" w:rsidRPr="00DB0B4F" w:rsidRDefault="00026113" w:rsidP="00026113">
      <w:pPr>
        <w:tabs>
          <w:tab w:val="num" w:pos="720"/>
        </w:tabs>
      </w:pPr>
      <w:r>
        <w:t xml:space="preserve">Gobernuko presidentea izango da Nafarroako agintaritza eskudun gorena eta honakoen lidergoa hartuko du bere gain: Nafarroako Zientzia, Teknologia eta Berrikuntza Plana; </w:t>
      </w:r>
      <w:proofErr w:type="spellStart"/>
      <w:r>
        <w:t>I+G+bko</w:t>
      </w:r>
      <w:proofErr w:type="spellEnd"/>
      <w:r>
        <w:t xml:space="preserve"> estrategia; eskualde-politiken koordinazioa eta horiek nazio eta Europa mailako politikekin zein Nafarroako Garapen Jasangarrirako 2030 Agendarekin lerrokatzea ere.</w:t>
      </w:r>
    </w:p>
    <w:p w14:paraId="06538E11" w14:textId="77777777" w:rsidR="00026113" w:rsidRPr="00DB0B4F" w:rsidRDefault="00026113" w:rsidP="00026113">
      <w:pPr>
        <w:pStyle w:val="Subttulo"/>
      </w:pPr>
      <w:r>
        <w:t>DEPARTAMENTUARTEKO BATZORDEA</w:t>
      </w:r>
    </w:p>
    <w:p w14:paraId="4E7DCBC3" w14:textId="77777777" w:rsidR="00026113" w:rsidRPr="00DB0B4F" w:rsidRDefault="00026113" w:rsidP="00026113">
      <w:pPr>
        <w:tabs>
          <w:tab w:val="num" w:pos="720"/>
        </w:tabs>
      </w:pPr>
      <w:proofErr w:type="spellStart"/>
      <w:r>
        <w:rPr>
          <w:b/>
          <w:bCs/>
        </w:rPr>
        <w:t>Departamentuarteko</w:t>
      </w:r>
      <w:proofErr w:type="spellEnd"/>
      <w:r>
        <w:rPr>
          <w:b/>
          <w:bCs/>
        </w:rPr>
        <w:t xml:space="preserve"> Batzordea</w:t>
      </w:r>
      <w:r>
        <w:t xml:space="preserve"> Unibertsitateko, Berrikuntzako eta Eraldaketa Digitaleko Departamentuak zuzenduko du. Horrez gain, batzordeko kide izango dira bere eskumenen barruan berrikuntza duten departamentuetako kontseilariak. Hain zuzen ere, berrikuntzatzat hartuko da balioa sortzen duen (ez soilik ekonomikoa) ezagutzan oinarritutako (ez soilik zientifikoa) aldaketa oro (ez soilik teknologikoa). Bere eginkizuna izango da </w:t>
      </w:r>
      <w:proofErr w:type="spellStart"/>
      <w:r>
        <w:t>I+G+b</w:t>
      </w:r>
      <w:proofErr w:type="spellEnd"/>
      <w:r>
        <w:t xml:space="preserve"> arloko politikak ezartzea; lankidetza-akordioak sustatzea eta Nafarroako Zientzia, Teknologia eta Berrikuntza Planaren hedapena ahalbidetzeko esparru juridikoak eraikitzea.</w:t>
      </w:r>
    </w:p>
    <w:p w14:paraId="4AFECA69" w14:textId="77777777" w:rsidR="00026113" w:rsidRPr="00DB0B4F" w:rsidRDefault="00026113" w:rsidP="00026113">
      <w:pPr>
        <w:pStyle w:val="Subttulo"/>
      </w:pPr>
      <w:r>
        <w:t>NAFARROAKO I+G+B ARLOKO AHOLKU BATZORDEA</w:t>
      </w:r>
    </w:p>
    <w:p w14:paraId="2BA7FE6E" w14:textId="77777777" w:rsidR="00026113" w:rsidRPr="00B21495" w:rsidRDefault="00026113" w:rsidP="00026113">
      <w:pPr>
        <w:tabs>
          <w:tab w:val="num" w:pos="720"/>
        </w:tabs>
      </w:pPr>
      <w:r>
        <w:rPr>
          <w:b/>
          <w:bCs/>
        </w:rPr>
        <w:t xml:space="preserve">Nafarroako </w:t>
      </w:r>
      <w:proofErr w:type="spellStart"/>
      <w:r>
        <w:rPr>
          <w:b/>
          <w:bCs/>
        </w:rPr>
        <w:t>I+G+b</w:t>
      </w:r>
      <w:proofErr w:type="spellEnd"/>
      <w:r>
        <w:rPr>
          <w:b/>
          <w:bCs/>
        </w:rPr>
        <w:t xml:space="preserve"> arloko Aholku Batzordea</w:t>
      </w:r>
      <w:r>
        <w:t xml:space="preserve"> parte-hartzerako eta kontsultarako kide anitzeko organoa da eta bere eginkizuna izango da </w:t>
      </w:r>
      <w:proofErr w:type="spellStart"/>
      <w:r>
        <w:t>Departamentuarteko</w:t>
      </w:r>
      <w:proofErr w:type="spellEnd"/>
      <w:r>
        <w:t xml:space="preserve"> Batzordea orientatzea planteatutako helburuak lortzeko jarduketa eta gomendioekin, baita Nafarroako Zientzia, Teknologia eta Berrikuntza Plana genero-ikuspegiarekin dinamizatzeko proposamenekin ere.</w:t>
      </w:r>
    </w:p>
    <w:p w14:paraId="66D88518" w14:textId="77777777" w:rsidR="00026113" w:rsidRPr="00DB0B4F" w:rsidRDefault="00026113" w:rsidP="00026113">
      <w:pPr>
        <w:pStyle w:val="Subttulo"/>
      </w:pPr>
      <w:r>
        <w:t>BATZORDE BETEARAZLEA</w:t>
      </w:r>
    </w:p>
    <w:p w14:paraId="1B76E055" w14:textId="77777777" w:rsidR="00026113" w:rsidRDefault="00026113" w:rsidP="00026113">
      <w:pPr>
        <w:tabs>
          <w:tab w:val="num" w:pos="720"/>
        </w:tabs>
      </w:pPr>
      <w:r>
        <w:rPr>
          <w:b/>
          <w:bCs/>
        </w:rPr>
        <w:t>Batzorde Betearazlea</w:t>
      </w:r>
      <w:r>
        <w:t xml:space="preserve"> </w:t>
      </w:r>
      <w:proofErr w:type="spellStart"/>
      <w:r>
        <w:t>I+G+b</w:t>
      </w:r>
      <w:proofErr w:type="spellEnd"/>
      <w:r>
        <w:t xml:space="preserve"> arloko politikak sustatzen dituzten departamentuetako zuzendaritza nagusiek osatuko dute eta Berrikuntzako Zuzendaritza Nagusiak zuzenduko du. Hauek izango dira bere eginkizunak:</w:t>
      </w:r>
    </w:p>
    <w:p w14:paraId="3A88E4F6" w14:textId="77777777" w:rsidR="00026113" w:rsidRDefault="00026113" w:rsidP="00026113">
      <w:pPr>
        <w:numPr>
          <w:ilvl w:val="0"/>
          <w:numId w:val="41"/>
        </w:numPr>
        <w:tabs>
          <w:tab w:val="num" w:pos="720"/>
        </w:tabs>
        <w:rPr>
          <w:bCs/>
        </w:rPr>
      </w:pPr>
      <w:r>
        <w:t>Planaren neurriak egikaritzea.</w:t>
      </w:r>
    </w:p>
    <w:p w14:paraId="30C4812B" w14:textId="77777777" w:rsidR="00026113" w:rsidRDefault="00026113" w:rsidP="00026113">
      <w:pPr>
        <w:numPr>
          <w:ilvl w:val="0"/>
          <w:numId w:val="41"/>
        </w:numPr>
        <w:tabs>
          <w:tab w:val="num" w:pos="720"/>
        </w:tabs>
        <w:rPr>
          <w:bCs/>
        </w:rPr>
      </w:pPr>
      <w:r>
        <w:t>Sail arteko batzordera joatea.</w:t>
      </w:r>
    </w:p>
    <w:p w14:paraId="7D9C1341" w14:textId="77777777" w:rsidR="00026113" w:rsidRPr="001B32DB" w:rsidRDefault="00026113" w:rsidP="00026113">
      <w:pPr>
        <w:numPr>
          <w:ilvl w:val="0"/>
          <w:numId w:val="41"/>
        </w:numPr>
        <w:tabs>
          <w:tab w:val="num" w:pos="720"/>
        </w:tabs>
        <w:rPr>
          <w:bCs/>
        </w:rPr>
      </w:pPr>
      <w:r>
        <w:t>Eskualde, nazio eta Europa mailako gainerako indarreko estrategia eta planekin koordinatzea.</w:t>
      </w:r>
    </w:p>
    <w:p w14:paraId="679B8D23" w14:textId="77777777" w:rsidR="00026113" w:rsidRPr="00DB0B4F" w:rsidRDefault="00026113" w:rsidP="00026113">
      <w:pPr>
        <w:pStyle w:val="Subttulo"/>
      </w:pPr>
      <w:r>
        <w:t>Nafarroako Berrikuntza Behatokia.</w:t>
      </w:r>
    </w:p>
    <w:p w14:paraId="5582608A" w14:textId="77777777" w:rsidR="00026113" w:rsidRPr="00B21495" w:rsidRDefault="00026113" w:rsidP="00026113">
      <w:pPr>
        <w:tabs>
          <w:tab w:val="num" w:pos="720"/>
        </w:tabs>
      </w:pPr>
      <w:r>
        <w:rPr>
          <w:b/>
          <w:bCs/>
        </w:rPr>
        <w:t>Nafarroako Berrikuntza Behatokia</w:t>
      </w:r>
      <w:r>
        <w:t xml:space="preserve"> organo teknikoa da eta bere eginkizuna izango da Nafarroako Zientzia, Teknologia eta Berrikuntza Planean elkarri eragiten dioten eragile guztiak komunikatzea eta </w:t>
      </w:r>
      <w:proofErr w:type="spellStart"/>
      <w:r>
        <w:t>kohesionatzea</w:t>
      </w:r>
      <w:proofErr w:type="spellEnd"/>
      <w:r>
        <w:t>.</w:t>
      </w:r>
    </w:p>
    <w:p w14:paraId="05BE6C66" w14:textId="77777777" w:rsidR="00026113" w:rsidRPr="00DB0B4F" w:rsidRDefault="00026113" w:rsidP="00026113">
      <w:pPr>
        <w:pStyle w:val="Subttulo"/>
      </w:pPr>
      <w:r>
        <w:t>ADITECH</w:t>
      </w:r>
    </w:p>
    <w:p w14:paraId="7551257F" w14:textId="77777777" w:rsidR="00026113" w:rsidRPr="00B21495" w:rsidRDefault="00026113" w:rsidP="00026113">
      <w:pPr>
        <w:tabs>
          <w:tab w:val="num" w:pos="720"/>
        </w:tabs>
      </w:pPr>
      <w:proofErr w:type="spellStart"/>
      <w:r>
        <w:rPr>
          <w:b/>
        </w:rPr>
        <w:t>ADItechek</w:t>
      </w:r>
      <w:proofErr w:type="spellEnd"/>
      <w:r>
        <w:t xml:space="preserve"> erabakitze-organoek agintzen dizkioten plana koordinatzeko dinamizatzeko lanak burutuko ditu.. </w:t>
      </w:r>
    </w:p>
    <w:p w14:paraId="45186BED" w14:textId="77777777" w:rsidR="00026113" w:rsidRPr="00DB0B4F" w:rsidRDefault="00026113" w:rsidP="00026113">
      <w:pPr>
        <w:pStyle w:val="Subttulo"/>
      </w:pPr>
      <w:r>
        <w:t xml:space="preserve">BERRIKUNTZA-EKOSISTEMAK </w:t>
      </w:r>
    </w:p>
    <w:p w14:paraId="54F1476D" w14:textId="77777777" w:rsidR="00026113" w:rsidRDefault="00026113" w:rsidP="00026113">
      <w:pPr>
        <w:tabs>
          <w:tab w:val="num" w:pos="720"/>
        </w:tabs>
      </w:pPr>
      <w:r>
        <w:t xml:space="preserve">Bere interesa eta jarduera </w:t>
      </w:r>
      <w:proofErr w:type="spellStart"/>
      <w:r>
        <w:t>I+G+b</w:t>
      </w:r>
      <w:proofErr w:type="spellEnd"/>
      <w:r>
        <w:t xml:space="preserve"> arloan dituen Nafarroako komunitatearen topagunea izango da. </w:t>
      </w:r>
      <w:proofErr w:type="spellStart"/>
      <w:r>
        <w:t>ADItechek</w:t>
      </w:r>
      <w:proofErr w:type="spellEnd"/>
      <w:r>
        <w:t xml:space="preserve"> kudeatuko du eta hauek izango dira kideak: CEN, ANEL, S4ko Klusterrak, enpresak eta herritarrak, parekotasun- eta aniztasun-irizpide batekin parte hartuko dutenak.</w:t>
      </w:r>
    </w:p>
    <w:p w14:paraId="474E02C1" w14:textId="77777777" w:rsidR="00026113" w:rsidRPr="00B21495" w:rsidRDefault="00026113" w:rsidP="00026113">
      <w:pPr>
        <w:tabs>
          <w:tab w:val="num" w:pos="720"/>
        </w:tabs>
      </w:pPr>
    </w:p>
    <w:p w14:paraId="16CC7E02" w14:textId="77777777" w:rsidR="00026113" w:rsidRDefault="00026113" w:rsidP="00287A0C">
      <w:pPr>
        <w:pStyle w:val="Ttulo2"/>
      </w:pPr>
      <w:r>
        <w:t>EREDUA ETA PRINTZIPIOAK</w:t>
      </w:r>
    </w:p>
    <w:p w14:paraId="3E0AC8AD" w14:textId="77777777" w:rsidR="00026113" w:rsidRPr="00B21495" w:rsidRDefault="00026113" w:rsidP="00026113">
      <w:pPr>
        <w:tabs>
          <w:tab w:val="num" w:pos="720"/>
        </w:tabs>
      </w:pPr>
      <w:r>
        <w:t xml:space="preserve">Planteatu da </w:t>
      </w:r>
      <w:r>
        <w:rPr>
          <w:b/>
          <w:bCs/>
        </w:rPr>
        <w:t xml:space="preserve">sareko gobernantza-eredu irekia eta </w:t>
      </w:r>
      <w:proofErr w:type="spellStart"/>
      <w:r>
        <w:rPr>
          <w:b/>
          <w:bCs/>
        </w:rPr>
        <w:t>kolaboratiboa</w:t>
      </w:r>
      <w:proofErr w:type="spellEnd"/>
      <w:r>
        <w:t>, Nafarroako berrikuntza-ekosistemaren parte-hartzearekin eta herritarrak funtsezko eragile direlarik. Gobernantza-eredu horrek eta bere tresnek Nafarroako Zientzia, Teknologia eta Berrikuntza Planarekiko elkarrekintza izango dute; plana etengabe aldatu eta hobetu egingo da, ezagutzaren, industriaren eta gizartearen premietara egokitzeko, tokian jardunez baina ikuspegi global batekin.</w:t>
      </w:r>
    </w:p>
    <w:p w14:paraId="3EC1664C" w14:textId="77777777" w:rsidR="00026113" w:rsidRPr="00B21495" w:rsidRDefault="00026113" w:rsidP="00026113">
      <w:pPr>
        <w:tabs>
          <w:tab w:val="num" w:pos="720"/>
        </w:tabs>
      </w:pPr>
      <w:r>
        <w:rPr>
          <w:b/>
          <w:bCs/>
        </w:rPr>
        <w:t>Hiru printzipio hauetara bideratutako</w:t>
      </w:r>
      <w:r>
        <w:t xml:space="preserve"> gobernantza-eredua definitu da:</w:t>
      </w:r>
    </w:p>
    <w:p w14:paraId="1C7E3619" w14:textId="77777777" w:rsidR="00026113" w:rsidRPr="00B21495" w:rsidRDefault="00026113" w:rsidP="00026113">
      <w:pPr>
        <w:tabs>
          <w:tab w:val="num" w:pos="720"/>
        </w:tabs>
      </w:pPr>
      <w:r>
        <w:rPr>
          <w:b/>
          <w:bCs/>
        </w:rPr>
        <w:t xml:space="preserve">1- Emaitzetara bideratuta: </w:t>
      </w:r>
      <w:r>
        <w:t>argitasuna eta adostasuna sistemako entitate parte-hartzaile guztien artean lortu nahi diren emaitzei eta horiek lortzeko neurriei dagokienez.</w:t>
      </w:r>
    </w:p>
    <w:p w14:paraId="30EE114F" w14:textId="77777777" w:rsidR="00026113" w:rsidRPr="00B21495" w:rsidRDefault="00026113" w:rsidP="00026113">
      <w:pPr>
        <w:tabs>
          <w:tab w:val="num" w:pos="720"/>
        </w:tabs>
      </w:pPr>
      <w:r>
        <w:rPr>
          <w:b/>
        </w:rPr>
        <w:t>2- Lankidetza</w:t>
      </w:r>
      <w:r>
        <w:t>: egitura bat eta tresnak ekosistemako erakunde parte-hartzaileen arteko komunikazioa eta lankidetza aktiboa errazteko, zehazki, berdintasun- eta parekotasun-baldintzetan.</w:t>
      </w:r>
    </w:p>
    <w:p w14:paraId="381ACE54" w14:textId="77777777" w:rsidR="00026113" w:rsidRPr="00B21495" w:rsidRDefault="00026113" w:rsidP="00026113">
      <w:pPr>
        <w:tabs>
          <w:tab w:val="num" w:pos="720"/>
        </w:tabs>
      </w:pPr>
      <w:r>
        <w:rPr>
          <w:b/>
        </w:rPr>
        <w:t xml:space="preserve">3 – </w:t>
      </w:r>
      <w:r>
        <w:t xml:space="preserve">Planaren egikaritzapenean </w:t>
      </w:r>
      <w:r>
        <w:rPr>
          <w:b/>
          <w:bCs/>
        </w:rPr>
        <w:t>gardentasuna, etengabeko hobekuntza eta kontu-ematea sustatzeko konpromisoa.</w:t>
      </w:r>
      <w:r>
        <w:t xml:space="preserve"> </w:t>
      </w:r>
    </w:p>
    <w:p w14:paraId="776A430E" w14:textId="77777777" w:rsidR="00026113" w:rsidRPr="00B21495" w:rsidRDefault="00026113" w:rsidP="00026113">
      <w:pPr>
        <w:tabs>
          <w:tab w:val="num" w:pos="720"/>
        </w:tabs>
      </w:pPr>
      <w:r>
        <w:t>Definitutako organoen osaerak gizonezkoen eta emakumezkoen ordezkaritza orekatuaren printzipioa hartuko du kontuan (17/2019 Foru Legearen 16. artikulua).</w:t>
      </w:r>
    </w:p>
    <w:p w14:paraId="429B686C" w14:textId="77777777" w:rsidR="00026113" w:rsidRDefault="00026113" w:rsidP="00026113">
      <w:pPr>
        <w:pStyle w:val="Descripcin"/>
      </w:pPr>
      <w:r w:rsidRPr="00214BBF">
        <w:rPr>
          <w:noProof/>
          <w:lang w:val="es-ES" w:eastAsia="es-ES"/>
        </w:rPr>
        <w:drawing>
          <wp:inline distT="0" distB="0" distL="0" distR="0" wp14:anchorId="132E03F9" wp14:editId="675B21C0">
            <wp:extent cx="4518848" cy="4107600"/>
            <wp:effectExtent l="0" t="0" r="0" b="762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18848" cy="4107600"/>
                    </a:xfrm>
                    <a:prstGeom prst="rect">
                      <a:avLst/>
                    </a:prstGeom>
                    <a:noFill/>
                    <a:ln>
                      <a:noFill/>
                    </a:ln>
                  </pic:spPr>
                </pic:pic>
              </a:graphicData>
            </a:graphic>
          </wp:inline>
        </w:drawing>
      </w:r>
    </w:p>
    <w:p w14:paraId="5F01C648" w14:textId="77777777" w:rsidR="00026113" w:rsidRDefault="00026113" w:rsidP="00287A0C">
      <w:pPr>
        <w:pStyle w:val="Ttulo2"/>
      </w:pPr>
      <w:r>
        <w:t>ANTOLAKUNTZA</w:t>
      </w:r>
    </w:p>
    <w:p w14:paraId="6220AA32" w14:textId="77777777" w:rsidR="00026113" w:rsidRDefault="00026113" w:rsidP="00026113">
      <w:pPr>
        <w:tabs>
          <w:tab w:val="num" w:pos="720"/>
        </w:tabs>
      </w:pPr>
      <w:r>
        <w:t>Hauek dira organo desberdinek izango dituzten bilerak:</w:t>
      </w:r>
    </w:p>
    <w:p w14:paraId="78490BC5" w14:textId="6567D7CF" w:rsidR="00026113" w:rsidRDefault="00026113" w:rsidP="00287A0C">
      <w:pPr>
        <w:pStyle w:val="Descripcin"/>
      </w:pPr>
      <w:r w:rsidRPr="00214BBF">
        <w:rPr>
          <w:noProof/>
          <w:lang w:val="es-ES" w:eastAsia="es-ES"/>
        </w:rPr>
        <w:drawing>
          <wp:inline distT="0" distB="0" distL="0" distR="0" wp14:anchorId="2E2AA8BB" wp14:editId="3597C994">
            <wp:extent cx="5081905" cy="2404800"/>
            <wp:effectExtent l="0" t="0" r="444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081905" cy="2404800"/>
                    </a:xfrm>
                    <a:prstGeom prst="rect">
                      <a:avLst/>
                    </a:prstGeom>
                    <a:noFill/>
                    <a:ln>
                      <a:noFill/>
                    </a:ln>
                  </pic:spPr>
                </pic:pic>
              </a:graphicData>
            </a:graphic>
          </wp:inline>
        </w:drawing>
      </w:r>
      <w:r>
        <w:br w:type="page"/>
      </w:r>
    </w:p>
    <w:p w14:paraId="15092BA8" w14:textId="77777777" w:rsidR="00026113" w:rsidRPr="00433DF6" w:rsidRDefault="00026113" w:rsidP="00287A0C">
      <w:pPr>
        <w:pStyle w:val="Ttulo1"/>
      </w:pPr>
      <w:bookmarkStart w:id="10" w:name="_Toc100570158"/>
      <w:r>
        <w:t>AGINTE-KOADROA ETA BEHATOKIA</w:t>
      </w:r>
      <w:bookmarkEnd w:id="10"/>
    </w:p>
    <w:p w14:paraId="1BDC814F" w14:textId="77777777" w:rsidR="00026113" w:rsidRDefault="00026113" w:rsidP="00287A0C">
      <w:pPr>
        <w:pStyle w:val="Ttulo2"/>
      </w:pPr>
      <w:r>
        <w:t>AGINTE-KOADROA</w:t>
      </w:r>
    </w:p>
    <w:p w14:paraId="75596CCB" w14:textId="77777777" w:rsidR="00026113" w:rsidRPr="006B26F5" w:rsidRDefault="00026113" w:rsidP="00026113">
      <w:pPr>
        <w:tabs>
          <w:tab w:val="num" w:pos="720"/>
        </w:tabs>
      </w:pPr>
      <w:r>
        <w:t>2021-2025erako Nafarroako Zientzia, Teknologia eta Berrikuntza Planaren adierazleak xede bikoitzarekin planteatu dira:</w:t>
      </w:r>
    </w:p>
    <w:p w14:paraId="02AF9153" w14:textId="77777777" w:rsidR="00026113" w:rsidRPr="006B26F5" w:rsidRDefault="00026113" w:rsidP="00026113">
      <w:pPr>
        <w:numPr>
          <w:ilvl w:val="0"/>
          <w:numId w:val="42"/>
        </w:numPr>
        <w:tabs>
          <w:tab w:val="num" w:pos="720"/>
        </w:tabs>
      </w:pPr>
      <w:r>
        <w:t xml:space="preserve">Baliagarriak izatea Nafarroako Zientzia, Teknologia eta Berrikuntza Planaren segimenduan inplikatutako pertsona eta entitate guztientzat, horri dagokionez abian jarritako helburu, tresna eta programa guztien arteko doitzea ebaluatzeko eta bermatzeko; lortutako emaitzak aztertzeko eta betetzen direla ziurtatzeko beharrezkoak diren neurriak definitzeko. </w:t>
      </w:r>
    </w:p>
    <w:p w14:paraId="2466CE15" w14:textId="77777777" w:rsidR="00026113" w:rsidRPr="006B26F5" w:rsidRDefault="00026113" w:rsidP="00026113">
      <w:pPr>
        <w:numPr>
          <w:ilvl w:val="0"/>
          <w:numId w:val="42"/>
        </w:numPr>
        <w:tabs>
          <w:tab w:val="num" w:pos="720"/>
        </w:tabs>
      </w:pPr>
      <w:r>
        <w:t>Informazio irekia ematea herritarrei, Nafarroako berrikuntzaren egoeraz eta neurri publikoen eraginkortasunaz jabetzeko.</w:t>
      </w:r>
    </w:p>
    <w:p w14:paraId="16FCC690" w14:textId="77777777" w:rsidR="00026113" w:rsidRPr="006B26F5" w:rsidRDefault="00026113" w:rsidP="00026113">
      <w:pPr>
        <w:tabs>
          <w:tab w:val="num" w:pos="720"/>
        </w:tabs>
      </w:pPr>
      <w:r>
        <w:t>Zehazki, 15/2018 Foru Legeak zuzenean ezarritakoez gain, bi adierazle-mota definitu dira, bereizitako bi helburu dituztenak:</w:t>
      </w:r>
    </w:p>
    <w:p w14:paraId="7A5A3F00" w14:textId="77777777" w:rsidR="00026113" w:rsidRDefault="00026113" w:rsidP="00026113">
      <w:pPr>
        <w:numPr>
          <w:ilvl w:val="0"/>
          <w:numId w:val="42"/>
        </w:numPr>
        <w:tabs>
          <w:tab w:val="num" w:pos="720"/>
        </w:tabs>
      </w:pPr>
      <w:r>
        <w:rPr>
          <w:b/>
          <w:bCs/>
        </w:rPr>
        <w:t>Emaitza-adierazleak</w:t>
      </w:r>
      <w:r>
        <w:t>: Nafarroako Zientzia, Teknologia eta Berrikuntza Planaren helburuak betetzearen ondorioz lortutako emaitzak aztertzeko.</w:t>
      </w:r>
    </w:p>
    <w:p w14:paraId="732FE825" w14:textId="77777777" w:rsidR="00026113" w:rsidRDefault="00026113" w:rsidP="00026113">
      <w:pPr>
        <w:numPr>
          <w:ilvl w:val="0"/>
          <w:numId w:val="42"/>
        </w:numPr>
        <w:tabs>
          <w:tab w:val="num" w:pos="720"/>
        </w:tabs>
      </w:pPr>
      <w:r>
        <w:rPr>
          <w:b/>
          <w:bCs/>
        </w:rPr>
        <w:t>Eragin-adierazleak:</w:t>
      </w:r>
      <w:r>
        <w:t xml:space="preserve"> oinarri kuantitatiboa izateko Nafarroako Zientzia, Teknologia eta Berrikuntza Planak lurraldean duen itzuleraren ebaluazioan.</w:t>
      </w:r>
    </w:p>
    <w:p w14:paraId="0FE9CB1B" w14:textId="77777777" w:rsidR="00026113" w:rsidRDefault="00026113" w:rsidP="00026113">
      <w:pPr>
        <w:tabs>
          <w:tab w:val="num" w:pos="720"/>
        </w:tabs>
        <w:jc w:val="center"/>
      </w:pPr>
      <w:r w:rsidRPr="00213209">
        <w:rPr>
          <w:noProof/>
          <w:lang w:val="es-ES" w:eastAsia="es-ES"/>
        </w:rPr>
        <w:drawing>
          <wp:inline distT="0" distB="0" distL="0" distR="0" wp14:anchorId="1B1CFCB9" wp14:editId="42180366">
            <wp:extent cx="4037425" cy="2880000"/>
            <wp:effectExtent l="0" t="0" r="127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37425" cy="2880000"/>
                    </a:xfrm>
                    <a:prstGeom prst="rect">
                      <a:avLst/>
                    </a:prstGeom>
                    <a:noFill/>
                    <a:ln>
                      <a:noFill/>
                    </a:ln>
                  </pic:spPr>
                </pic:pic>
              </a:graphicData>
            </a:graphic>
          </wp:inline>
        </w:drawing>
      </w:r>
    </w:p>
    <w:p w14:paraId="1721816F" w14:textId="77777777" w:rsidR="00026113" w:rsidRDefault="00026113" w:rsidP="00026113">
      <w:pPr>
        <w:tabs>
          <w:tab w:val="num" w:pos="720"/>
        </w:tabs>
        <w:jc w:val="center"/>
      </w:pPr>
      <w:r w:rsidRPr="00844008">
        <w:rPr>
          <w:noProof/>
          <w:lang w:val="es-ES" w:eastAsia="es-ES"/>
        </w:rPr>
        <w:drawing>
          <wp:inline distT="0" distB="0" distL="0" distR="0" wp14:anchorId="2E4730C1" wp14:editId="7C2627A3">
            <wp:extent cx="4039200" cy="2347531"/>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39200" cy="2347531"/>
                    </a:xfrm>
                    <a:prstGeom prst="rect">
                      <a:avLst/>
                    </a:prstGeom>
                    <a:noFill/>
                    <a:ln>
                      <a:noFill/>
                    </a:ln>
                  </pic:spPr>
                </pic:pic>
              </a:graphicData>
            </a:graphic>
          </wp:inline>
        </w:drawing>
      </w:r>
    </w:p>
    <w:p w14:paraId="7B6F42C2" w14:textId="77777777" w:rsidR="00026113" w:rsidRDefault="00026113" w:rsidP="00026113">
      <w:pPr>
        <w:tabs>
          <w:tab w:val="num" w:pos="720"/>
        </w:tabs>
        <w:jc w:val="center"/>
      </w:pPr>
      <w:r w:rsidRPr="00723878">
        <w:rPr>
          <w:noProof/>
          <w:lang w:val="es-ES" w:eastAsia="es-ES"/>
        </w:rPr>
        <w:drawing>
          <wp:inline distT="0" distB="0" distL="0" distR="0" wp14:anchorId="5ECB9C03" wp14:editId="442D0C69">
            <wp:extent cx="4039200" cy="2331699"/>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39200" cy="2331699"/>
                    </a:xfrm>
                    <a:prstGeom prst="rect">
                      <a:avLst/>
                    </a:prstGeom>
                    <a:noFill/>
                    <a:ln>
                      <a:noFill/>
                    </a:ln>
                  </pic:spPr>
                </pic:pic>
              </a:graphicData>
            </a:graphic>
          </wp:inline>
        </w:drawing>
      </w:r>
    </w:p>
    <w:p w14:paraId="7660F898" w14:textId="77777777" w:rsidR="00026113" w:rsidRDefault="00026113" w:rsidP="00026113">
      <w:pPr>
        <w:tabs>
          <w:tab w:val="num" w:pos="720"/>
        </w:tabs>
      </w:pPr>
      <w:r>
        <w:t>2. eranskinean, adierazleak kalkulatzeko metodoa jasotzen da. Adierazle horiek, ahal den neurrian, sexuaren arabera banatuko dira planaren egikaritzapenean zehar.</w:t>
      </w:r>
    </w:p>
    <w:p w14:paraId="012DE39F" w14:textId="77777777" w:rsidR="00026113" w:rsidRPr="006B26F5" w:rsidRDefault="00026113" w:rsidP="00287A0C">
      <w:pPr>
        <w:pStyle w:val="Ttulo2"/>
      </w:pPr>
      <w:r>
        <w:t>NAFARROAKO BERRIKUNTZA BEHATOKIA</w:t>
      </w:r>
    </w:p>
    <w:p w14:paraId="5881FCBD" w14:textId="77777777" w:rsidR="00026113" w:rsidRPr="00CF06A2" w:rsidRDefault="00026113" w:rsidP="00026113">
      <w:pPr>
        <w:tabs>
          <w:tab w:val="num" w:pos="720"/>
        </w:tabs>
      </w:pPr>
      <w:r>
        <w:t xml:space="preserve">Nafarroako Berrikuntza Behatokia Unibertsitateko, Berrikuntzako eta Eraldaketa Digitaleko Departamentura atxikitako organo teknikoa da; bertan, Nafarroako berrikuntza-ekosistemako eragile guztiek parte hartuko dute, zehazki, alderdi bikoitz honekin: </w:t>
      </w:r>
      <w:proofErr w:type="spellStart"/>
      <w:r>
        <w:t>I+G+b</w:t>
      </w:r>
      <w:proofErr w:type="spellEnd"/>
      <w:r>
        <w:t xml:space="preserve"> arloko informazio-sortzaileak eta erabiltzaileak. </w:t>
      </w:r>
    </w:p>
    <w:p w14:paraId="0DC9BE6C" w14:textId="77777777" w:rsidR="00026113" w:rsidRPr="00CF06A2" w:rsidRDefault="00026113" w:rsidP="00026113">
      <w:pPr>
        <w:tabs>
          <w:tab w:val="num" w:pos="720"/>
        </w:tabs>
      </w:pPr>
      <w:r>
        <w:t xml:space="preserve">Nafarroako eragile guztiak komunikatzeko eta </w:t>
      </w:r>
      <w:proofErr w:type="spellStart"/>
      <w:r>
        <w:t>kohesionatzeko</w:t>
      </w:r>
      <w:proofErr w:type="spellEnd"/>
      <w:r>
        <w:t xml:space="preserve"> eginkizuna izango du eta, horrez gain, bere </w:t>
      </w:r>
      <w:proofErr w:type="spellStart"/>
      <w:r>
        <w:t>I+G+b</w:t>
      </w:r>
      <w:proofErr w:type="spellEnd"/>
      <w:r>
        <w:t xml:space="preserve"> arloko jarduerak nazioartean hedatzea erraztu beharko du.</w:t>
      </w:r>
    </w:p>
    <w:p w14:paraId="0F9AF96C" w14:textId="77777777" w:rsidR="00026113" w:rsidRPr="00CF06A2" w:rsidRDefault="00026113" w:rsidP="00026113">
      <w:pPr>
        <w:tabs>
          <w:tab w:val="num" w:pos="720"/>
        </w:tabs>
      </w:pPr>
      <w:r>
        <w:t xml:space="preserve">Nafarroako Berrikuntza Behatokiak Nafarroako berrikuntzarekin lotutako interes-taldeei emango die estaldura. </w:t>
      </w:r>
    </w:p>
    <w:p w14:paraId="475F62F3" w14:textId="77777777" w:rsidR="00026113" w:rsidRPr="00CF06A2" w:rsidRDefault="00026113" w:rsidP="00026113">
      <w:pPr>
        <w:tabs>
          <w:tab w:val="num" w:pos="720"/>
        </w:tabs>
      </w:pPr>
      <w:r>
        <w:t xml:space="preserve">17/2019 Foru Legearen 16. artikuluak gizonezkoen eta emakumezkoen arteko ordezkaritza orekatuaren printzipioa xedatzen du kide anitzeko organoetarako; hori aplikatuz, Nafarroako Berrikuntza Behatokiaren osaerak gizonezkoen eta emakumezkoen arteko ordezkaritza orekatua izango du. Horrez gain, bere eraketan, aztertuko da interesgarria ote den Nafarroako Berrikuntza Behatokiaren eta </w:t>
      </w:r>
      <w:proofErr w:type="spellStart"/>
      <w:r>
        <w:t>ADITechen</w:t>
      </w:r>
      <w:proofErr w:type="spellEnd"/>
      <w:r>
        <w:t xml:space="preserve"> Genero-dimentsioarekin Ikertzeko Unitatearen arteko konexioa ezartzea.</w:t>
      </w:r>
    </w:p>
    <w:p w14:paraId="3163DF64" w14:textId="77777777" w:rsidR="00026113" w:rsidRPr="00CF06A2" w:rsidRDefault="00026113" w:rsidP="00026113">
      <w:pPr>
        <w:tabs>
          <w:tab w:val="num" w:pos="720"/>
        </w:tabs>
      </w:pPr>
      <w:r>
        <w:t xml:space="preserve">Nafarroako Berrikuntza Behatokiak honakoek osatutako talde tekniko baten aholkularitza jasotzen du: batetik, </w:t>
      </w:r>
      <w:proofErr w:type="spellStart"/>
      <w:r>
        <w:t>I+G+bko</w:t>
      </w:r>
      <w:proofErr w:type="spellEnd"/>
      <w:r>
        <w:t xml:space="preserve"> Zerbitzua; Nafarroako Estatistika Erakundea-Nastat; S4ren Proiektu Estrategikoen Zerbitzua eta Errealitate Sozialaren Behatokia eta, bestetik, S4 Espezializazio Adimendunaren Estrategiaren diseinua eta ezarpena bultzatzeaz arduratzen diren (Sodena) eta </w:t>
      </w:r>
      <w:proofErr w:type="spellStart"/>
      <w:r>
        <w:t>SINAIko</w:t>
      </w:r>
      <w:proofErr w:type="spellEnd"/>
      <w:r>
        <w:t xml:space="preserve"> exekuzio-eragileak koordinatzen dituzten entitateak (Aditech), hain zuzen ere, horien guztien arteko sinergiak lortze aldera eta inplikatutako eragile guztien lerrokatze egokia ziurtatze aldera.</w:t>
      </w:r>
    </w:p>
    <w:p w14:paraId="5F7DD45F" w14:textId="77777777" w:rsidR="00026113" w:rsidRDefault="00026113" w:rsidP="00026113">
      <w:pPr>
        <w:tabs>
          <w:tab w:val="num" w:pos="720"/>
        </w:tabs>
        <w:jc w:val="center"/>
      </w:pPr>
      <w:r w:rsidRPr="006E158B">
        <w:rPr>
          <w:noProof/>
          <w:lang w:val="es-ES" w:eastAsia="es-ES"/>
        </w:rPr>
        <w:drawing>
          <wp:inline distT="0" distB="0" distL="0" distR="0" wp14:anchorId="0F41F283" wp14:editId="70014150">
            <wp:extent cx="2590289" cy="2023200"/>
            <wp:effectExtent l="0" t="0" r="63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90289" cy="2023200"/>
                    </a:xfrm>
                    <a:prstGeom prst="rect">
                      <a:avLst/>
                    </a:prstGeom>
                    <a:noFill/>
                    <a:ln>
                      <a:noFill/>
                    </a:ln>
                  </pic:spPr>
                </pic:pic>
              </a:graphicData>
            </a:graphic>
          </wp:inline>
        </w:drawing>
      </w:r>
    </w:p>
    <w:p w14:paraId="79492091" w14:textId="77777777" w:rsidR="00026113" w:rsidRPr="00CF06A2" w:rsidRDefault="00026113" w:rsidP="00026113">
      <w:pPr>
        <w:pStyle w:val="Subttulo"/>
      </w:pPr>
      <w:r>
        <w:t>EDUKIAK</w:t>
      </w:r>
    </w:p>
    <w:p w14:paraId="057355A3" w14:textId="77777777" w:rsidR="00026113" w:rsidRDefault="00026113" w:rsidP="00026113">
      <w:pPr>
        <w:tabs>
          <w:tab w:val="num" w:pos="720"/>
        </w:tabs>
      </w:pPr>
      <w:r>
        <w:t>Hauek izango dira Nafarroako Berrikuntza Behatokiaren edukiak:</w:t>
      </w:r>
    </w:p>
    <w:p w14:paraId="34A9048A" w14:textId="77777777" w:rsidR="00026113" w:rsidRDefault="00026113" w:rsidP="00026113">
      <w:pPr>
        <w:numPr>
          <w:ilvl w:val="0"/>
          <w:numId w:val="42"/>
        </w:numPr>
        <w:tabs>
          <w:tab w:val="num" w:pos="720"/>
        </w:tabs>
      </w:pPr>
      <w:r>
        <w:t>AURKEZPENA</w:t>
      </w:r>
    </w:p>
    <w:p w14:paraId="531FF00F" w14:textId="77777777" w:rsidR="00026113" w:rsidRPr="00BF5219" w:rsidRDefault="00026113" w:rsidP="00026113">
      <w:pPr>
        <w:pStyle w:val="Prrafodelista"/>
        <w:numPr>
          <w:ilvl w:val="0"/>
          <w:numId w:val="43"/>
        </w:numPr>
        <w:tabs>
          <w:tab w:val="num" w:pos="720"/>
        </w:tabs>
      </w:pPr>
      <w:r>
        <w:t>Behatokiaren helburuak</w:t>
      </w:r>
    </w:p>
    <w:p w14:paraId="0B4945B2" w14:textId="77777777" w:rsidR="00026113" w:rsidRPr="00BF5219" w:rsidRDefault="00026113" w:rsidP="00026113">
      <w:pPr>
        <w:pStyle w:val="Prrafodelista"/>
        <w:numPr>
          <w:ilvl w:val="0"/>
          <w:numId w:val="43"/>
        </w:numPr>
        <w:tabs>
          <w:tab w:val="num" w:pos="720"/>
        </w:tabs>
      </w:pPr>
      <w:r>
        <w:t>Osaera</w:t>
      </w:r>
    </w:p>
    <w:p w14:paraId="150373C4" w14:textId="77777777" w:rsidR="00026113" w:rsidRPr="00BF5219" w:rsidRDefault="00026113" w:rsidP="00026113">
      <w:pPr>
        <w:pStyle w:val="Prrafodelista"/>
        <w:numPr>
          <w:ilvl w:val="0"/>
          <w:numId w:val="43"/>
        </w:numPr>
        <w:tabs>
          <w:tab w:val="num" w:pos="720"/>
        </w:tabs>
      </w:pPr>
      <w:r>
        <w:t>Gobernantza</w:t>
      </w:r>
    </w:p>
    <w:p w14:paraId="407CDF39" w14:textId="77777777" w:rsidR="00026113" w:rsidRPr="00BF5219" w:rsidRDefault="00026113" w:rsidP="00026113">
      <w:pPr>
        <w:numPr>
          <w:ilvl w:val="0"/>
          <w:numId w:val="42"/>
        </w:numPr>
        <w:tabs>
          <w:tab w:val="num" w:pos="720"/>
        </w:tabs>
      </w:pPr>
      <w:r>
        <w:t>ENPRESA</w:t>
      </w:r>
    </w:p>
    <w:p w14:paraId="118C7051" w14:textId="77777777" w:rsidR="00026113" w:rsidRPr="00BF5219" w:rsidRDefault="00026113" w:rsidP="00026113">
      <w:pPr>
        <w:pStyle w:val="Prrafodelista"/>
        <w:numPr>
          <w:ilvl w:val="0"/>
          <w:numId w:val="43"/>
        </w:numPr>
        <w:tabs>
          <w:tab w:val="num" w:pos="720"/>
        </w:tabs>
      </w:pPr>
      <w:r>
        <w:t>Baliabideak eta laguntzak</w:t>
      </w:r>
    </w:p>
    <w:p w14:paraId="53BD8866" w14:textId="77777777" w:rsidR="00026113" w:rsidRPr="00BF5219" w:rsidRDefault="00026113" w:rsidP="00026113">
      <w:pPr>
        <w:pStyle w:val="Prrafodelista"/>
        <w:numPr>
          <w:ilvl w:val="0"/>
          <w:numId w:val="43"/>
        </w:numPr>
        <w:tabs>
          <w:tab w:val="num" w:pos="720"/>
        </w:tabs>
      </w:pPr>
      <w:r>
        <w:t>Proiektuen bilatzailea</w:t>
      </w:r>
    </w:p>
    <w:p w14:paraId="29269B01" w14:textId="77777777" w:rsidR="00026113" w:rsidRPr="00BF5219" w:rsidRDefault="00026113" w:rsidP="00026113">
      <w:pPr>
        <w:pStyle w:val="Prrafodelista"/>
        <w:numPr>
          <w:ilvl w:val="0"/>
          <w:numId w:val="43"/>
        </w:numPr>
        <w:tabs>
          <w:tab w:val="num" w:pos="720"/>
        </w:tabs>
      </w:pPr>
      <w:r>
        <w:t>Sariak eta goraipamenak</w:t>
      </w:r>
    </w:p>
    <w:p w14:paraId="4915490F" w14:textId="77777777" w:rsidR="00026113" w:rsidRPr="00BF5219" w:rsidRDefault="00026113" w:rsidP="00026113">
      <w:pPr>
        <w:pStyle w:val="Prrafodelista"/>
        <w:numPr>
          <w:ilvl w:val="0"/>
          <w:numId w:val="43"/>
        </w:numPr>
        <w:tabs>
          <w:tab w:val="num" w:pos="720"/>
        </w:tabs>
      </w:pPr>
      <w:r>
        <w:t>Berrikuntzaren Erosketa Publikoko proposamenak</w:t>
      </w:r>
    </w:p>
    <w:p w14:paraId="50A09A2B" w14:textId="77777777" w:rsidR="00026113" w:rsidRDefault="00026113" w:rsidP="00026113">
      <w:pPr>
        <w:spacing w:before="0" w:after="160"/>
        <w:jc w:val="left"/>
      </w:pPr>
      <w:r>
        <w:br w:type="page"/>
      </w:r>
    </w:p>
    <w:p w14:paraId="3C4735AB" w14:textId="77777777" w:rsidR="00026113" w:rsidRPr="00BF5219" w:rsidRDefault="00026113" w:rsidP="00026113">
      <w:pPr>
        <w:numPr>
          <w:ilvl w:val="0"/>
          <w:numId w:val="42"/>
        </w:numPr>
        <w:tabs>
          <w:tab w:val="num" w:pos="720"/>
        </w:tabs>
      </w:pPr>
      <w:r>
        <w:t>DATUAK</w:t>
      </w:r>
    </w:p>
    <w:p w14:paraId="12E2B6FE" w14:textId="77777777" w:rsidR="00026113" w:rsidRPr="00BF5219" w:rsidRDefault="00026113" w:rsidP="00026113">
      <w:pPr>
        <w:pStyle w:val="Prrafodelista"/>
        <w:numPr>
          <w:ilvl w:val="0"/>
          <w:numId w:val="43"/>
        </w:numPr>
        <w:tabs>
          <w:tab w:val="num" w:pos="720"/>
        </w:tabs>
      </w:pPr>
      <w:r>
        <w:t>Testuinguru-adierazleak</w:t>
      </w:r>
    </w:p>
    <w:p w14:paraId="1E92E7E5" w14:textId="77777777" w:rsidR="00026113" w:rsidRPr="00BF5219" w:rsidRDefault="00026113" w:rsidP="00026113">
      <w:pPr>
        <w:pStyle w:val="Prrafodelista"/>
        <w:numPr>
          <w:ilvl w:val="0"/>
          <w:numId w:val="43"/>
        </w:numPr>
        <w:tabs>
          <w:tab w:val="num" w:pos="720"/>
        </w:tabs>
      </w:pPr>
      <w:r>
        <w:t>Nafarroako Zientzia, Teknologia eta Berrikuntza Planaren adierazleak eta aginte-koadroa</w:t>
      </w:r>
    </w:p>
    <w:p w14:paraId="04D709D2" w14:textId="77777777" w:rsidR="00026113" w:rsidRPr="00BF5219" w:rsidRDefault="00026113" w:rsidP="00026113">
      <w:pPr>
        <w:pStyle w:val="Prrafodelista"/>
        <w:numPr>
          <w:ilvl w:val="0"/>
          <w:numId w:val="43"/>
        </w:numPr>
        <w:tabs>
          <w:tab w:val="num" w:pos="720"/>
        </w:tabs>
      </w:pPr>
      <w:r>
        <w:t xml:space="preserve"> </w:t>
      </w:r>
      <w:proofErr w:type="spellStart"/>
      <w:r>
        <w:t>I+G+b</w:t>
      </w:r>
      <w:proofErr w:type="spellEnd"/>
      <w:r>
        <w:t xml:space="preserve"> Nafarroan </w:t>
      </w:r>
    </w:p>
    <w:p w14:paraId="48A077A8" w14:textId="77777777" w:rsidR="00026113" w:rsidRPr="00BF5219" w:rsidRDefault="00026113" w:rsidP="00026113">
      <w:pPr>
        <w:pStyle w:val="Prrafodelista"/>
        <w:numPr>
          <w:ilvl w:val="0"/>
          <w:numId w:val="43"/>
        </w:numPr>
        <w:tabs>
          <w:tab w:val="num" w:pos="720"/>
        </w:tabs>
      </w:pPr>
      <w:r>
        <w:t>SINAI eragileen adierazleak</w:t>
      </w:r>
    </w:p>
    <w:p w14:paraId="4F1B54FA" w14:textId="77777777" w:rsidR="00026113" w:rsidRPr="00BF5219" w:rsidRDefault="00026113" w:rsidP="00026113">
      <w:pPr>
        <w:pStyle w:val="Prrafodelista"/>
        <w:numPr>
          <w:ilvl w:val="0"/>
          <w:numId w:val="43"/>
        </w:numPr>
        <w:tabs>
          <w:tab w:val="num" w:pos="720"/>
        </w:tabs>
      </w:pPr>
      <w:r>
        <w:t>Enpresen adierazleak</w:t>
      </w:r>
    </w:p>
    <w:p w14:paraId="6697D8B4" w14:textId="77777777" w:rsidR="00026113" w:rsidRPr="00BF5219" w:rsidRDefault="00026113" w:rsidP="00026113">
      <w:pPr>
        <w:pStyle w:val="Prrafodelista"/>
        <w:numPr>
          <w:ilvl w:val="0"/>
          <w:numId w:val="43"/>
        </w:numPr>
        <w:tabs>
          <w:tab w:val="num" w:pos="720"/>
        </w:tabs>
      </w:pPr>
      <w:r>
        <w:t>S4 adierazleak</w:t>
      </w:r>
    </w:p>
    <w:p w14:paraId="6A616215" w14:textId="77777777" w:rsidR="00026113" w:rsidRPr="00BF5219" w:rsidRDefault="00026113" w:rsidP="00026113">
      <w:pPr>
        <w:pStyle w:val="Prrafodelista"/>
        <w:numPr>
          <w:ilvl w:val="0"/>
          <w:numId w:val="43"/>
        </w:numPr>
        <w:tabs>
          <w:tab w:val="num" w:pos="720"/>
        </w:tabs>
      </w:pPr>
      <w:r>
        <w:t xml:space="preserve">Genero/sexu adierazleak </w:t>
      </w:r>
    </w:p>
    <w:p w14:paraId="34FCA0A9" w14:textId="77777777" w:rsidR="00026113" w:rsidRPr="00BF5219" w:rsidRDefault="00026113" w:rsidP="00026113">
      <w:pPr>
        <w:numPr>
          <w:ilvl w:val="0"/>
          <w:numId w:val="42"/>
        </w:numPr>
        <w:tabs>
          <w:tab w:val="num" w:pos="720"/>
        </w:tabs>
      </w:pPr>
      <w:r>
        <w:t>I+G+B NAFARROAN</w:t>
      </w:r>
    </w:p>
    <w:p w14:paraId="5AAC55D9" w14:textId="77777777" w:rsidR="00026113" w:rsidRPr="00BF5219" w:rsidRDefault="00026113" w:rsidP="00026113">
      <w:pPr>
        <w:pStyle w:val="Prrafodelista"/>
        <w:numPr>
          <w:ilvl w:val="0"/>
          <w:numId w:val="43"/>
        </w:numPr>
        <w:tabs>
          <w:tab w:val="num" w:pos="720"/>
        </w:tabs>
      </w:pPr>
      <w:r>
        <w:t>Araudi- eta estrategia-esparruak</w:t>
      </w:r>
    </w:p>
    <w:p w14:paraId="20665999" w14:textId="77777777" w:rsidR="00026113" w:rsidRPr="00BF5219" w:rsidRDefault="00026113" w:rsidP="00026113">
      <w:pPr>
        <w:pStyle w:val="Prrafodelista"/>
        <w:numPr>
          <w:ilvl w:val="0"/>
          <w:numId w:val="43"/>
        </w:numPr>
        <w:tabs>
          <w:tab w:val="num" w:pos="720"/>
        </w:tabs>
      </w:pPr>
      <w:r>
        <w:t>Nafarroako Zientzia, Teknologia eta Berrikuntza Plana eta urteko planak</w:t>
      </w:r>
    </w:p>
    <w:p w14:paraId="11880E6A" w14:textId="77777777" w:rsidR="00026113" w:rsidRPr="00BF5219" w:rsidRDefault="00026113" w:rsidP="00026113">
      <w:pPr>
        <w:pStyle w:val="Prrafodelista"/>
        <w:numPr>
          <w:ilvl w:val="0"/>
          <w:numId w:val="43"/>
        </w:numPr>
        <w:tabs>
          <w:tab w:val="num" w:pos="720"/>
        </w:tabs>
      </w:pPr>
      <w:r>
        <w:t>Joera zientifiko-teknikoak</w:t>
      </w:r>
    </w:p>
    <w:p w14:paraId="2B9DA517" w14:textId="77777777" w:rsidR="00026113" w:rsidRPr="00BF5219" w:rsidRDefault="00026113" w:rsidP="00026113">
      <w:pPr>
        <w:pStyle w:val="Prrafodelista"/>
        <w:numPr>
          <w:ilvl w:val="0"/>
          <w:numId w:val="43"/>
        </w:numPr>
        <w:tabs>
          <w:tab w:val="num" w:pos="720"/>
        </w:tabs>
      </w:pPr>
      <w:r>
        <w:t>Txostenak eta azterlanak</w:t>
      </w:r>
    </w:p>
    <w:p w14:paraId="59D3401E" w14:textId="77777777" w:rsidR="00026113" w:rsidRPr="00BF5219" w:rsidRDefault="00026113" w:rsidP="00026113">
      <w:pPr>
        <w:pStyle w:val="Prrafodelista"/>
        <w:numPr>
          <w:ilvl w:val="0"/>
          <w:numId w:val="43"/>
        </w:numPr>
        <w:tabs>
          <w:tab w:val="num" w:pos="720"/>
        </w:tabs>
      </w:pPr>
      <w:r>
        <w:t>Erkidegoko talentuaren mapa</w:t>
      </w:r>
    </w:p>
    <w:p w14:paraId="184F93CC" w14:textId="77777777" w:rsidR="00026113" w:rsidRPr="00BF5219" w:rsidRDefault="00026113" w:rsidP="00026113">
      <w:pPr>
        <w:numPr>
          <w:ilvl w:val="0"/>
          <w:numId w:val="42"/>
        </w:numPr>
        <w:tabs>
          <w:tab w:val="num" w:pos="720"/>
        </w:tabs>
      </w:pPr>
      <w:r>
        <w:t>SINAI</w:t>
      </w:r>
    </w:p>
    <w:p w14:paraId="3FE5A4DE" w14:textId="77777777" w:rsidR="00026113" w:rsidRPr="00BF5219" w:rsidRDefault="00026113" w:rsidP="00026113">
      <w:pPr>
        <w:pStyle w:val="Prrafodelista"/>
        <w:numPr>
          <w:ilvl w:val="0"/>
          <w:numId w:val="43"/>
        </w:numPr>
        <w:tabs>
          <w:tab w:val="num" w:pos="720"/>
        </w:tabs>
      </w:pPr>
      <w:r>
        <w:t>Baliabideak eta laguntzak</w:t>
      </w:r>
    </w:p>
    <w:p w14:paraId="67F2B57C" w14:textId="77777777" w:rsidR="00026113" w:rsidRPr="00BF5219" w:rsidRDefault="00026113" w:rsidP="00026113">
      <w:pPr>
        <w:pStyle w:val="Prrafodelista"/>
        <w:numPr>
          <w:ilvl w:val="0"/>
          <w:numId w:val="43"/>
        </w:numPr>
        <w:tabs>
          <w:tab w:val="num" w:pos="720"/>
        </w:tabs>
      </w:pPr>
      <w:r>
        <w:t>SINAI-Zerrenda eta gaitasunak</w:t>
      </w:r>
    </w:p>
    <w:p w14:paraId="652931E8" w14:textId="77777777" w:rsidR="00026113" w:rsidRPr="00BF5219" w:rsidRDefault="00026113" w:rsidP="00026113">
      <w:pPr>
        <w:pStyle w:val="Prrafodelista"/>
        <w:numPr>
          <w:ilvl w:val="0"/>
          <w:numId w:val="43"/>
        </w:numPr>
        <w:tabs>
          <w:tab w:val="num" w:pos="720"/>
        </w:tabs>
      </w:pPr>
      <w:r>
        <w:t>Berrikuntza Ekosistemak</w:t>
      </w:r>
    </w:p>
    <w:p w14:paraId="786C85A4" w14:textId="77777777" w:rsidR="00026113" w:rsidRPr="00BF5219" w:rsidRDefault="00026113" w:rsidP="00026113">
      <w:pPr>
        <w:pStyle w:val="Prrafodelista"/>
        <w:numPr>
          <w:ilvl w:val="0"/>
          <w:numId w:val="43"/>
        </w:numPr>
        <w:tabs>
          <w:tab w:val="num" w:pos="720"/>
        </w:tabs>
      </w:pPr>
      <w:r>
        <w:t>Azpiegiturak</w:t>
      </w:r>
    </w:p>
    <w:p w14:paraId="764FE826" w14:textId="77777777" w:rsidR="00026113" w:rsidRPr="00BF5219" w:rsidRDefault="00026113" w:rsidP="00026113">
      <w:pPr>
        <w:pStyle w:val="Prrafodelista"/>
        <w:numPr>
          <w:ilvl w:val="0"/>
          <w:numId w:val="43"/>
        </w:numPr>
        <w:tabs>
          <w:tab w:val="num" w:pos="720"/>
        </w:tabs>
      </w:pPr>
      <w:r>
        <w:t>Berrikuntza Digitaleko Poloa</w:t>
      </w:r>
    </w:p>
    <w:p w14:paraId="7289F881" w14:textId="77777777" w:rsidR="00026113" w:rsidRPr="00BF5219" w:rsidRDefault="00026113" w:rsidP="00026113">
      <w:pPr>
        <w:pStyle w:val="Prrafodelista"/>
        <w:numPr>
          <w:ilvl w:val="0"/>
          <w:numId w:val="43"/>
        </w:numPr>
        <w:tabs>
          <w:tab w:val="num" w:pos="720"/>
        </w:tabs>
      </w:pPr>
      <w:r>
        <w:t>Proiektuen bilatzailea</w:t>
      </w:r>
    </w:p>
    <w:p w14:paraId="320F7310" w14:textId="77777777" w:rsidR="00026113" w:rsidRPr="00BF5219" w:rsidRDefault="00026113" w:rsidP="00026113">
      <w:pPr>
        <w:pStyle w:val="Prrafodelista"/>
        <w:numPr>
          <w:ilvl w:val="0"/>
          <w:numId w:val="43"/>
        </w:numPr>
        <w:tabs>
          <w:tab w:val="num" w:pos="720"/>
        </w:tabs>
      </w:pPr>
      <w:r>
        <w:t>Sariak eta goraipamenak</w:t>
      </w:r>
    </w:p>
    <w:p w14:paraId="15BDEC94" w14:textId="77777777" w:rsidR="00026113" w:rsidRPr="00BF5219" w:rsidRDefault="00026113" w:rsidP="00026113">
      <w:pPr>
        <w:numPr>
          <w:ilvl w:val="0"/>
          <w:numId w:val="42"/>
        </w:numPr>
        <w:tabs>
          <w:tab w:val="num" w:pos="720"/>
        </w:tabs>
      </w:pPr>
      <w:r>
        <w:t>HERRITARRAK</w:t>
      </w:r>
    </w:p>
    <w:p w14:paraId="3229B359" w14:textId="77777777" w:rsidR="00026113" w:rsidRPr="00BF5219" w:rsidRDefault="00026113" w:rsidP="00026113">
      <w:pPr>
        <w:pStyle w:val="Prrafodelista"/>
        <w:numPr>
          <w:ilvl w:val="0"/>
          <w:numId w:val="43"/>
        </w:numPr>
        <w:tabs>
          <w:tab w:val="num" w:pos="720"/>
        </w:tabs>
      </w:pPr>
      <w:r>
        <w:t>Baliabideak eta laguntzak</w:t>
      </w:r>
    </w:p>
    <w:p w14:paraId="04D21F0C" w14:textId="77777777" w:rsidR="00026113" w:rsidRPr="00BF5219" w:rsidRDefault="00026113" w:rsidP="00026113">
      <w:pPr>
        <w:pStyle w:val="Prrafodelista"/>
        <w:numPr>
          <w:ilvl w:val="0"/>
          <w:numId w:val="43"/>
        </w:numPr>
        <w:tabs>
          <w:tab w:val="num" w:pos="720"/>
        </w:tabs>
      </w:pPr>
      <w:proofErr w:type="spellStart"/>
      <w:r>
        <w:t>SINAIren</w:t>
      </w:r>
      <w:proofErr w:type="spellEnd"/>
      <w:r>
        <w:t xml:space="preserve"> dibulgazioa</w:t>
      </w:r>
    </w:p>
    <w:p w14:paraId="0BFDCE4D" w14:textId="77777777" w:rsidR="00026113" w:rsidRPr="00BF5219" w:rsidRDefault="00026113" w:rsidP="00026113">
      <w:pPr>
        <w:pStyle w:val="Prrafodelista"/>
        <w:numPr>
          <w:ilvl w:val="0"/>
          <w:numId w:val="43"/>
        </w:numPr>
        <w:tabs>
          <w:tab w:val="num" w:pos="720"/>
        </w:tabs>
      </w:pPr>
      <w:r>
        <w:t>Erakundeen arteko ezagutza-sareak</w:t>
      </w:r>
    </w:p>
    <w:p w14:paraId="22E029A1" w14:textId="77777777" w:rsidR="00026113" w:rsidRPr="00BF5219" w:rsidRDefault="00026113" w:rsidP="00026113">
      <w:pPr>
        <w:pStyle w:val="Prrafodelista"/>
        <w:numPr>
          <w:ilvl w:val="0"/>
          <w:numId w:val="43"/>
        </w:numPr>
        <w:tabs>
          <w:tab w:val="num" w:pos="720"/>
        </w:tabs>
      </w:pPr>
      <w:r>
        <w:t>Dibulgazio zientifiko eta teknikorako espazioen sarea</w:t>
      </w:r>
    </w:p>
    <w:p w14:paraId="0CA9CE2C" w14:textId="77777777" w:rsidR="00026113" w:rsidRPr="00BF5219" w:rsidRDefault="00716997" w:rsidP="00026113">
      <w:pPr>
        <w:pStyle w:val="Prrafodelista"/>
        <w:numPr>
          <w:ilvl w:val="0"/>
          <w:numId w:val="43"/>
        </w:numPr>
        <w:tabs>
          <w:tab w:val="num" w:pos="720"/>
        </w:tabs>
      </w:pPr>
      <w:hyperlink r:id="rId166" w:history="1">
        <w:r w:rsidR="00026113">
          <w:t xml:space="preserve">“La </w:t>
        </w:r>
        <w:proofErr w:type="spellStart"/>
        <w:r w:rsidR="00026113">
          <w:t>ciencia</w:t>
        </w:r>
        <w:proofErr w:type="spellEnd"/>
        <w:r w:rsidR="00026113">
          <w:t xml:space="preserve"> en </w:t>
        </w:r>
        <w:proofErr w:type="spellStart"/>
        <w:r w:rsidR="00026113">
          <w:t>casa</w:t>
        </w:r>
        <w:proofErr w:type="spellEnd"/>
        <w:r w:rsidR="00026113">
          <w:t>” Ekimenen inguruko informazioa</w:t>
        </w:r>
      </w:hyperlink>
    </w:p>
    <w:p w14:paraId="695728CD" w14:textId="77777777" w:rsidR="00026113" w:rsidRPr="00BF5219" w:rsidRDefault="00026113" w:rsidP="00026113">
      <w:pPr>
        <w:pStyle w:val="Prrafodelista"/>
        <w:numPr>
          <w:ilvl w:val="0"/>
          <w:numId w:val="43"/>
        </w:numPr>
        <w:tabs>
          <w:tab w:val="num" w:pos="720"/>
        </w:tabs>
      </w:pPr>
      <w:r>
        <w:t>NZTBP Kontu-ematea:</w:t>
      </w:r>
    </w:p>
    <w:p w14:paraId="4FC530DD" w14:textId="77777777" w:rsidR="00026113" w:rsidRPr="00BF5219" w:rsidRDefault="00026113" w:rsidP="00026113">
      <w:pPr>
        <w:pStyle w:val="Prrafodelista"/>
        <w:numPr>
          <w:ilvl w:val="0"/>
          <w:numId w:val="43"/>
        </w:numPr>
        <w:tabs>
          <w:tab w:val="num" w:pos="720"/>
        </w:tabs>
      </w:pPr>
      <w:r>
        <w:t>Parte hartzeko espazioa (lagundu hobetzen)</w:t>
      </w:r>
    </w:p>
    <w:p w14:paraId="5AF079CE" w14:textId="77777777" w:rsidR="00026113" w:rsidRPr="00BF5219" w:rsidRDefault="00026113" w:rsidP="00026113">
      <w:pPr>
        <w:numPr>
          <w:ilvl w:val="0"/>
          <w:numId w:val="42"/>
        </w:numPr>
        <w:tabs>
          <w:tab w:val="num" w:pos="720"/>
        </w:tabs>
      </w:pPr>
      <w:r>
        <w:t>LOTURAK ETA SAREAK</w:t>
      </w:r>
    </w:p>
    <w:p w14:paraId="567DC6C6" w14:textId="77777777" w:rsidR="00026113" w:rsidRPr="00BF5219" w:rsidRDefault="00026113" w:rsidP="00026113">
      <w:pPr>
        <w:pStyle w:val="Prrafodelista"/>
        <w:numPr>
          <w:ilvl w:val="0"/>
          <w:numId w:val="43"/>
        </w:numPr>
        <w:tabs>
          <w:tab w:val="num" w:pos="720"/>
        </w:tabs>
      </w:pPr>
      <w:r>
        <w:t xml:space="preserve">Autonomia-erkidegoko </w:t>
      </w:r>
      <w:proofErr w:type="spellStart"/>
      <w:r>
        <w:t>I+G+b</w:t>
      </w:r>
      <w:proofErr w:type="spellEnd"/>
      <w:r>
        <w:t xml:space="preserve"> arloko behatokiak</w:t>
      </w:r>
    </w:p>
    <w:p w14:paraId="323F8C32" w14:textId="77777777" w:rsidR="00026113" w:rsidRPr="00BF5219" w:rsidRDefault="00026113" w:rsidP="00026113">
      <w:pPr>
        <w:pStyle w:val="Prrafodelista"/>
        <w:numPr>
          <w:ilvl w:val="0"/>
          <w:numId w:val="43"/>
        </w:numPr>
        <w:tabs>
          <w:tab w:val="num" w:pos="720"/>
        </w:tabs>
      </w:pPr>
      <w:r>
        <w:t>Erreferentziazko nazio-mailako erakundeak</w:t>
      </w:r>
    </w:p>
    <w:p w14:paraId="4AF23414" w14:textId="77777777" w:rsidR="00026113" w:rsidRPr="00BF5219" w:rsidRDefault="00026113" w:rsidP="00026113">
      <w:pPr>
        <w:pStyle w:val="Prrafodelista"/>
        <w:numPr>
          <w:ilvl w:val="0"/>
          <w:numId w:val="43"/>
        </w:numPr>
        <w:tabs>
          <w:tab w:val="num" w:pos="720"/>
        </w:tabs>
      </w:pPr>
      <w:r>
        <w:t>Erreferentziazko Europa mailako erakundeak</w:t>
      </w:r>
    </w:p>
    <w:p w14:paraId="3E69888D" w14:textId="2F9AA7AF" w:rsidR="00026113" w:rsidRDefault="00026113" w:rsidP="00026113">
      <w:pPr>
        <w:pStyle w:val="Prrafodelista"/>
        <w:numPr>
          <w:ilvl w:val="0"/>
          <w:numId w:val="43"/>
        </w:numPr>
        <w:tabs>
          <w:tab w:val="num" w:pos="720"/>
        </w:tabs>
        <w:spacing w:before="0" w:after="160"/>
        <w:jc w:val="left"/>
      </w:pPr>
      <w:r>
        <w:t xml:space="preserve">Nafarroako entitateak-egiturak, </w:t>
      </w:r>
      <w:hyperlink r:id="rId167" w:history="1">
        <w:r>
          <w:t>IRIS</w:t>
        </w:r>
      </w:hyperlink>
      <w:r>
        <w:t xml:space="preserve">, </w:t>
      </w:r>
      <w:hyperlink r:id="rId168" w:history="1">
        <w:r>
          <w:t>Topaketa-foro iraunkorrak</w:t>
        </w:r>
      </w:hyperlink>
      <w:r>
        <w:t>, etab.</w:t>
      </w:r>
    </w:p>
    <w:p w14:paraId="2EBAE1A2" w14:textId="77777777" w:rsidR="00435447" w:rsidRDefault="00435447">
      <w:pPr>
        <w:spacing w:before="0" w:after="160"/>
        <w:jc w:val="left"/>
      </w:pPr>
      <w:r>
        <w:br w:type="page"/>
      </w:r>
    </w:p>
    <w:p w14:paraId="71A857D2" w14:textId="69B70EAD" w:rsidR="00026113" w:rsidRPr="00BF5219" w:rsidRDefault="00026113" w:rsidP="00026113">
      <w:pPr>
        <w:numPr>
          <w:ilvl w:val="0"/>
          <w:numId w:val="42"/>
        </w:numPr>
        <w:tabs>
          <w:tab w:val="num" w:pos="720"/>
        </w:tabs>
      </w:pPr>
      <w:r>
        <w:t>NAFARROAKO GOBERNUAREN BESTELAKO BERRIKUNTZAK</w:t>
      </w:r>
    </w:p>
    <w:p w14:paraId="623E01E2" w14:textId="77777777" w:rsidR="00026113" w:rsidRPr="00BF5219" w:rsidRDefault="00026113" w:rsidP="00026113">
      <w:pPr>
        <w:ind w:left="360"/>
      </w:pPr>
      <w:r>
        <w:t>Berrikuntza sektorialak Nafarroako Gobernuko departamentuetan</w:t>
      </w:r>
    </w:p>
    <w:p w14:paraId="7FDB18D5" w14:textId="77777777" w:rsidR="00026113" w:rsidRPr="00BF5219" w:rsidRDefault="00026113" w:rsidP="00026113">
      <w:pPr>
        <w:numPr>
          <w:ilvl w:val="0"/>
          <w:numId w:val="42"/>
        </w:numPr>
        <w:tabs>
          <w:tab w:val="num" w:pos="720"/>
        </w:tabs>
      </w:pPr>
      <w:r>
        <w:t>ALBISTEAK-AGENDA</w:t>
      </w:r>
    </w:p>
    <w:p w14:paraId="1354AC80" w14:textId="77777777" w:rsidR="00026113" w:rsidRPr="00BF5219" w:rsidRDefault="00026113" w:rsidP="00026113">
      <w:pPr>
        <w:pStyle w:val="Prrafodelista"/>
        <w:numPr>
          <w:ilvl w:val="0"/>
          <w:numId w:val="43"/>
        </w:numPr>
        <w:tabs>
          <w:tab w:val="num" w:pos="720"/>
        </w:tabs>
      </w:pPr>
      <w:r>
        <w:t>Albiste zientifiko-teknikoak</w:t>
      </w:r>
    </w:p>
    <w:p w14:paraId="326A6D90" w14:textId="77777777" w:rsidR="00026113" w:rsidRPr="00BF5219" w:rsidRDefault="00026113" w:rsidP="00026113">
      <w:pPr>
        <w:pStyle w:val="Prrafodelista"/>
        <w:numPr>
          <w:ilvl w:val="0"/>
          <w:numId w:val="43"/>
        </w:numPr>
        <w:tabs>
          <w:tab w:val="num" w:pos="720"/>
        </w:tabs>
      </w:pPr>
      <w:r>
        <w:t>Genero-albisteak zientzian eta teknologian</w:t>
      </w:r>
    </w:p>
    <w:p w14:paraId="37F9F698" w14:textId="77777777" w:rsidR="00026113" w:rsidRPr="00BF5219" w:rsidRDefault="00026113" w:rsidP="00026113">
      <w:pPr>
        <w:pStyle w:val="Prrafodelista"/>
        <w:numPr>
          <w:ilvl w:val="0"/>
          <w:numId w:val="43"/>
        </w:numPr>
        <w:tabs>
          <w:tab w:val="num" w:pos="720"/>
        </w:tabs>
      </w:pPr>
      <w:r>
        <w:t xml:space="preserve">Nafarroako </w:t>
      </w:r>
      <w:proofErr w:type="spellStart"/>
      <w:r>
        <w:t>I+G+b</w:t>
      </w:r>
      <w:proofErr w:type="spellEnd"/>
      <w:r>
        <w:t xml:space="preserve"> arloko ekitaldien agenda</w:t>
      </w:r>
    </w:p>
    <w:p w14:paraId="0B75F16D" w14:textId="77777777" w:rsidR="00026113" w:rsidRPr="00BF5219" w:rsidRDefault="00026113" w:rsidP="00026113">
      <w:pPr>
        <w:pStyle w:val="Prrafodelista"/>
        <w:numPr>
          <w:ilvl w:val="0"/>
          <w:numId w:val="43"/>
        </w:numPr>
        <w:tabs>
          <w:tab w:val="num" w:pos="720"/>
        </w:tabs>
      </w:pPr>
      <w:r>
        <w:t>Kontaktua- Iradokizunak</w:t>
      </w:r>
    </w:p>
    <w:p w14:paraId="46BB8BA9" w14:textId="77777777" w:rsidR="00026113" w:rsidRPr="00CF06A2" w:rsidRDefault="00026113" w:rsidP="00026113">
      <w:pPr>
        <w:pStyle w:val="Subttulo"/>
      </w:pPr>
      <w:r>
        <w:t>HEDAPENA ETA BILAKAERA</w:t>
      </w:r>
    </w:p>
    <w:p w14:paraId="23E99A8D" w14:textId="77777777" w:rsidR="00026113" w:rsidRDefault="00026113" w:rsidP="00026113">
      <w:pPr>
        <w:tabs>
          <w:tab w:val="num" w:pos="720"/>
        </w:tabs>
      </w:pPr>
      <w:r>
        <w:t>Behatokiaren hedapena kronograma honen arabera egingo da:</w:t>
      </w:r>
    </w:p>
    <w:p w14:paraId="53DAE9FD" w14:textId="77777777" w:rsidR="00026113" w:rsidRDefault="00026113" w:rsidP="00026113">
      <w:pPr>
        <w:numPr>
          <w:ilvl w:val="0"/>
          <w:numId w:val="42"/>
        </w:numPr>
        <w:tabs>
          <w:tab w:val="num" w:pos="720"/>
        </w:tabs>
      </w:pPr>
      <w:r>
        <w:t>Behatokiaren definizioa. 2021eko 4. hiruhilekoa.</w:t>
      </w:r>
    </w:p>
    <w:p w14:paraId="104F75CA" w14:textId="77777777" w:rsidR="00026113" w:rsidRPr="00A772A5" w:rsidRDefault="00026113" w:rsidP="00026113">
      <w:pPr>
        <w:pStyle w:val="Prrafodelista"/>
        <w:numPr>
          <w:ilvl w:val="0"/>
          <w:numId w:val="43"/>
        </w:numPr>
        <w:tabs>
          <w:tab w:val="num" w:pos="720"/>
        </w:tabs>
      </w:pPr>
      <w:r>
        <w:t>Talde teknikoaren eraketa</w:t>
      </w:r>
    </w:p>
    <w:p w14:paraId="536688EB" w14:textId="77777777" w:rsidR="00026113" w:rsidRPr="00A772A5" w:rsidRDefault="00026113" w:rsidP="00026113">
      <w:pPr>
        <w:pStyle w:val="Prrafodelista"/>
        <w:numPr>
          <w:ilvl w:val="0"/>
          <w:numId w:val="43"/>
        </w:numPr>
        <w:tabs>
          <w:tab w:val="num" w:pos="720"/>
        </w:tabs>
      </w:pPr>
      <w:r>
        <w:t>Edukien proposamena</w:t>
      </w:r>
    </w:p>
    <w:p w14:paraId="1F9F849A" w14:textId="77777777" w:rsidR="00026113" w:rsidRPr="00A772A5" w:rsidRDefault="00026113" w:rsidP="00026113">
      <w:pPr>
        <w:pStyle w:val="Prrafodelista"/>
        <w:numPr>
          <w:ilvl w:val="0"/>
          <w:numId w:val="43"/>
        </w:numPr>
        <w:tabs>
          <w:tab w:val="num" w:pos="720"/>
        </w:tabs>
      </w:pPr>
      <w:r>
        <w:t>Loturen eta sareen definizioa</w:t>
      </w:r>
    </w:p>
    <w:p w14:paraId="45AECAA2" w14:textId="77777777" w:rsidR="00026113" w:rsidRDefault="00026113" w:rsidP="00026113">
      <w:pPr>
        <w:numPr>
          <w:ilvl w:val="0"/>
          <w:numId w:val="42"/>
        </w:numPr>
        <w:tabs>
          <w:tab w:val="num" w:pos="720"/>
        </w:tabs>
      </w:pPr>
      <w:r>
        <w:t>Hedatzea eta abian jartzea. 2022ko 1., 2. eta 3. hiruhilekoak.</w:t>
      </w:r>
    </w:p>
    <w:p w14:paraId="5DA075A7" w14:textId="77777777" w:rsidR="00026113" w:rsidRPr="00A772A5" w:rsidRDefault="00026113" w:rsidP="00026113">
      <w:pPr>
        <w:pStyle w:val="Prrafodelista"/>
        <w:numPr>
          <w:ilvl w:val="0"/>
          <w:numId w:val="43"/>
        </w:numPr>
        <w:tabs>
          <w:tab w:val="num" w:pos="720"/>
        </w:tabs>
      </w:pPr>
      <w:r>
        <w:t>Loturen eta sareen ezarpena</w:t>
      </w:r>
    </w:p>
    <w:p w14:paraId="6FCE6879" w14:textId="77777777" w:rsidR="00026113" w:rsidRPr="00A772A5" w:rsidRDefault="00026113" w:rsidP="00026113">
      <w:pPr>
        <w:pStyle w:val="Prrafodelista"/>
        <w:numPr>
          <w:ilvl w:val="0"/>
          <w:numId w:val="43"/>
        </w:numPr>
        <w:tabs>
          <w:tab w:val="num" w:pos="720"/>
        </w:tabs>
      </w:pPr>
      <w:r>
        <w:t>Informazio-iturrien eta datuen definizioa</w:t>
      </w:r>
    </w:p>
    <w:p w14:paraId="5C8ADDDF" w14:textId="77777777" w:rsidR="00026113" w:rsidRPr="00A772A5" w:rsidRDefault="00026113" w:rsidP="00026113">
      <w:pPr>
        <w:pStyle w:val="Prrafodelista"/>
        <w:numPr>
          <w:ilvl w:val="0"/>
          <w:numId w:val="43"/>
        </w:numPr>
        <w:tabs>
          <w:tab w:val="num" w:pos="720"/>
        </w:tabs>
      </w:pPr>
      <w:r>
        <w:t>Datu-plataformaren sorkuntza</w:t>
      </w:r>
    </w:p>
    <w:p w14:paraId="566E8DDA" w14:textId="77777777" w:rsidR="00026113" w:rsidRPr="00A772A5" w:rsidRDefault="00026113" w:rsidP="00026113">
      <w:pPr>
        <w:pStyle w:val="Prrafodelista"/>
        <w:numPr>
          <w:ilvl w:val="0"/>
          <w:numId w:val="43"/>
        </w:numPr>
        <w:tabs>
          <w:tab w:val="num" w:pos="720"/>
        </w:tabs>
      </w:pPr>
      <w:r>
        <w:t>Albisteen eta agendaren biltegiaren garapena.</w:t>
      </w:r>
    </w:p>
    <w:p w14:paraId="6A44B5DD" w14:textId="77777777" w:rsidR="00026113" w:rsidRPr="00A772A5" w:rsidRDefault="00026113" w:rsidP="00026113">
      <w:pPr>
        <w:pStyle w:val="Prrafodelista"/>
        <w:numPr>
          <w:ilvl w:val="0"/>
          <w:numId w:val="43"/>
        </w:numPr>
        <w:tabs>
          <w:tab w:val="num" w:pos="720"/>
        </w:tabs>
      </w:pPr>
      <w:r>
        <w:t>Behatokiaren komunikazioa</w:t>
      </w:r>
    </w:p>
    <w:p w14:paraId="6901DF09" w14:textId="77777777" w:rsidR="00026113" w:rsidRPr="00A772A5" w:rsidRDefault="00026113" w:rsidP="00026113">
      <w:pPr>
        <w:numPr>
          <w:ilvl w:val="0"/>
          <w:numId w:val="42"/>
        </w:numPr>
        <w:tabs>
          <w:tab w:val="num" w:pos="720"/>
        </w:tabs>
      </w:pPr>
      <w:r>
        <w:t>Mantentzea eta bilakaera. 2022ko 4. hiruhilekoa.</w:t>
      </w:r>
    </w:p>
    <w:p w14:paraId="07D650DD" w14:textId="77777777" w:rsidR="00026113" w:rsidRPr="00A772A5" w:rsidRDefault="00026113" w:rsidP="00026113">
      <w:pPr>
        <w:pStyle w:val="Prrafodelista"/>
        <w:numPr>
          <w:ilvl w:val="0"/>
          <w:numId w:val="43"/>
        </w:numPr>
        <w:tabs>
          <w:tab w:val="num" w:pos="720"/>
        </w:tabs>
      </w:pPr>
      <w:r>
        <w:t>Txostenak eta azterlanak egitea</w:t>
      </w:r>
    </w:p>
    <w:p w14:paraId="43E8D3AD" w14:textId="77777777" w:rsidR="00026113" w:rsidRPr="00A772A5" w:rsidRDefault="00026113" w:rsidP="00026113">
      <w:pPr>
        <w:pStyle w:val="Prrafodelista"/>
        <w:numPr>
          <w:ilvl w:val="0"/>
          <w:numId w:val="43"/>
        </w:numPr>
        <w:tabs>
          <w:tab w:val="num" w:pos="720"/>
        </w:tabs>
      </w:pPr>
      <w:r>
        <w:t>Talde teknikoarekiko koordinazioa</w:t>
      </w:r>
    </w:p>
    <w:p w14:paraId="560D5FD3" w14:textId="77777777" w:rsidR="00026113" w:rsidRPr="00A772A5" w:rsidRDefault="00026113" w:rsidP="00026113">
      <w:pPr>
        <w:pStyle w:val="Prrafodelista"/>
        <w:numPr>
          <w:ilvl w:val="0"/>
          <w:numId w:val="43"/>
        </w:numPr>
        <w:tabs>
          <w:tab w:val="num" w:pos="720"/>
        </w:tabs>
      </w:pPr>
      <w:r>
        <w:t>Sareekiko koordinazioa</w:t>
      </w:r>
    </w:p>
    <w:p w14:paraId="5E9D703A" w14:textId="77777777" w:rsidR="00287A0C" w:rsidRDefault="00026113" w:rsidP="00026113">
      <w:pPr>
        <w:pStyle w:val="Prrafodelista"/>
        <w:numPr>
          <w:ilvl w:val="0"/>
          <w:numId w:val="43"/>
        </w:numPr>
        <w:tabs>
          <w:tab w:val="num" w:pos="720"/>
        </w:tabs>
        <w:spacing w:before="0" w:after="160"/>
        <w:jc w:val="left"/>
      </w:pPr>
      <w:r>
        <w:t>Edukiak mantentzea eta hobetzea</w:t>
      </w:r>
    </w:p>
    <w:p w14:paraId="5A220289" w14:textId="5B9AD9AC" w:rsidR="00026113" w:rsidRDefault="00026113" w:rsidP="00287A0C">
      <w:r>
        <w:br w:type="page"/>
      </w:r>
    </w:p>
    <w:p w14:paraId="547AF483" w14:textId="77777777" w:rsidR="00026113" w:rsidRDefault="00026113" w:rsidP="00287A0C">
      <w:pPr>
        <w:pStyle w:val="Ttulo1"/>
      </w:pPr>
      <w:bookmarkStart w:id="11" w:name="_Toc100570159"/>
      <w:r>
        <w:t>AURREKONTUA</w:t>
      </w:r>
      <w:bookmarkEnd w:id="11"/>
    </w:p>
    <w:p w14:paraId="0C032AD2" w14:textId="77777777" w:rsidR="00026113" w:rsidRPr="00F42289" w:rsidRDefault="00026113" w:rsidP="00287A0C">
      <w:pPr>
        <w:pStyle w:val="Ttulo2"/>
      </w:pPr>
      <w:r>
        <w:t>NAFARROAKO GOBERNUAREN I+G+B ARLOKO INBERTSIOA AURREKONTU OROKORREKIN ETA NAFARROAKO BPGDREKIKO</w:t>
      </w:r>
    </w:p>
    <w:p w14:paraId="708E7CF9" w14:textId="77777777" w:rsidR="00026113" w:rsidRPr="006A0FAC" w:rsidRDefault="00026113" w:rsidP="00026113">
      <w:pPr>
        <w:tabs>
          <w:tab w:val="num" w:pos="720"/>
        </w:tabs>
      </w:pPr>
      <w:r>
        <w:t xml:space="preserve">Nafarroako Gobernuaren </w:t>
      </w:r>
      <w:proofErr w:type="spellStart"/>
      <w:r>
        <w:t>I+G+b</w:t>
      </w:r>
      <w:proofErr w:type="spellEnd"/>
      <w:r>
        <w:t xml:space="preserve"> arloko inbertsio publikoko helburuak Zientzia eta Teknologiari buruzko 15/2018 Foru Legeak horri dagokionez ezartzen dituen portzentajezko xedeek baldintzatzen dituzte, Nafarroako Zientzia, Teknologia eta Berrikuntza Planaren ezarpen-adian. Helburuak 2025eko denbora-horizonterako planteatzen dira, Nafarroako Aurrekontu Orokorrei eta Nafarroako </w:t>
      </w:r>
      <w:proofErr w:type="spellStart"/>
      <w:r>
        <w:t>BPGdri</w:t>
      </w:r>
      <w:proofErr w:type="spellEnd"/>
      <w:r>
        <w:t xml:space="preserve"> dagokienez, alegia. </w:t>
      </w:r>
    </w:p>
    <w:p w14:paraId="255D4FA0" w14:textId="77777777" w:rsidR="00026113" w:rsidRPr="006A0FAC" w:rsidRDefault="00026113" w:rsidP="00026113">
      <w:pPr>
        <w:tabs>
          <w:tab w:val="num" w:pos="720"/>
        </w:tabs>
      </w:pPr>
      <w:r>
        <w:t xml:space="preserve">Nafarroako Zientzia, Teknologia eta Berrikuntza Planaren konpromisoa da foru lege horretan ezarritako </w:t>
      </w:r>
      <w:proofErr w:type="spellStart"/>
      <w:r>
        <w:t>I+G+b</w:t>
      </w:r>
      <w:proofErr w:type="spellEnd"/>
      <w:r>
        <w:t xml:space="preserve"> arloko inbertsio publikoko ehunekoetara heltzea. Jarraian, kalkulu batzuk aurkezten dira, milioi eurotan; kalkuluak ez dira aurrekontu-konpromiso bat, baizik eta proiekzioak, portzentajezko konpromisoek eragin litzaketen esfortzuaren eta garrantzia ekonomikoaren inguruko xede orientagarria dutenak.</w:t>
      </w:r>
    </w:p>
    <w:p w14:paraId="07C467A6" w14:textId="77777777" w:rsidR="00026113" w:rsidRDefault="00026113" w:rsidP="00026113">
      <w:pPr>
        <w:tabs>
          <w:tab w:val="num" w:pos="720"/>
        </w:tabs>
      </w:pPr>
      <w:r>
        <w:t xml:space="preserve">Foru Legeak unibertsitateetan eta </w:t>
      </w:r>
      <w:proofErr w:type="spellStart"/>
      <w:r>
        <w:t>I+Gren</w:t>
      </w:r>
      <w:proofErr w:type="spellEnd"/>
      <w:r>
        <w:t xml:space="preserve"> sustapenean I+G arloko inbertsio publikoa egiteko ezarritako portzentajezko helburuak jada lortu dira eta aurretiaz gainditu ere bai.  Horrenbestez, Nafarroako Zientzia, Teknologia eta Berrikuntza Planak, Nafarroako Aurrekontu Orokorrei dagokienez, legean aurreikusitakoak baino apur bat handizaleagoak diren I+G arloko inbertsio-helburuak planteatzen ditu. </w:t>
      </w:r>
    </w:p>
    <w:p w14:paraId="14C8F977" w14:textId="77777777" w:rsidR="00026113" w:rsidRPr="006A0FAC" w:rsidRDefault="00026113" w:rsidP="00026113">
      <w:pPr>
        <w:tabs>
          <w:tab w:val="num" w:pos="720"/>
        </w:tabs>
      </w:pPr>
      <w:r w:rsidRPr="006E158B">
        <w:rPr>
          <w:noProof/>
          <w:lang w:val="es-ES" w:eastAsia="es-ES"/>
        </w:rPr>
        <w:drawing>
          <wp:inline distT="0" distB="0" distL="0" distR="0" wp14:anchorId="7B337CF7" wp14:editId="014E06F2">
            <wp:extent cx="5759450" cy="1550035"/>
            <wp:effectExtent l="0" t="0" r="0"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9450" cy="1550035"/>
                    </a:xfrm>
                    <a:prstGeom prst="rect">
                      <a:avLst/>
                    </a:prstGeom>
                    <a:noFill/>
                    <a:ln>
                      <a:noFill/>
                    </a:ln>
                  </pic:spPr>
                </pic:pic>
              </a:graphicData>
            </a:graphic>
          </wp:inline>
        </w:drawing>
      </w:r>
    </w:p>
    <w:p w14:paraId="7D16F982" w14:textId="77777777" w:rsidR="00026113" w:rsidRDefault="00026113" w:rsidP="00026113">
      <w:r>
        <w:t xml:space="preserve">2020-2021 ekitaldiko </w:t>
      </w:r>
      <w:proofErr w:type="spellStart"/>
      <w:r>
        <w:t>I+G+b</w:t>
      </w:r>
      <w:proofErr w:type="spellEnd"/>
      <w:r>
        <w:t xml:space="preserve"> Sustapenaren datuak kodifikazio funtzionala duten partidak hauek batuz kalkulatu dira: Garapen Ekonomiko eta </w:t>
      </w:r>
      <w:proofErr w:type="spellStart"/>
      <w:r>
        <w:t>Enpresarialeko</w:t>
      </w:r>
      <w:proofErr w:type="spellEnd"/>
      <w:r>
        <w:t xml:space="preserve"> eta Unibertsitateko, Berrikuntzako eta Eraldaketa Digitaleko Departamentuetako 4673 (Ikerketa eta garapen teknologiko industriala); Osasun Departamentuko 4651 (Osasun ikerketa) eta Landa Garapeneko Departamentuko 4674 (Nekazaritza eta basogintzako ikerketa eta esperimentazioa).</w:t>
      </w:r>
    </w:p>
    <w:p w14:paraId="756EE1AA" w14:textId="77777777" w:rsidR="00026113" w:rsidRPr="006A0FAC" w:rsidRDefault="00026113" w:rsidP="00026113">
      <w:r>
        <w:t>Berdez, Nafarroako 2020ko eta 2021eko Aurrekontu Orokorrei dagokienez kalkulatutako datu errealak agertzen dira (Nafarroako Aurrekontu Orokor ez-finantzazioak, ezta administrazioen arteko transferentziarik ere). Gainerakoak, kalkuluak dira, ehunekotan eta milioi eurotan jasotzen direnak. Horiek kalkulatzeko, Nafarroako Aurrekontu Orokorraren 2022., 2023., 2024. eta 2025. urteetarako zenbatespena hartu da kontuan, aurreko urteetako Nafarroako Gobernuaren Aurrekontuaren batez besteko igoeran oinarritzen dena.</w:t>
      </w:r>
    </w:p>
    <w:p w14:paraId="1D58CC99" w14:textId="77777777" w:rsidR="00026113" w:rsidRPr="00F42289" w:rsidRDefault="00026113" w:rsidP="00287A0C">
      <w:pPr>
        <w:pStyle w:val="Ttulo2"/>
      </w:pPr>
      <w:proofErr w:type="spellStart"/>
      <w:r>
        <w:t>I+G+b</w:t>
      </w:r>
      <w:proofErr w:type="spellEnd"/>
      <w:r>
        <w:t xml:space="preserve"> ARLOKO INBERTSIO PRIBATUAREN KALKULUA</w:t>
      </w:r>
    </w:p>
    <w:p w14:paraId="72ADD974" w14:textId="77777777" w:rsidR="00026113" w:rsidRPr="008039DE" w:rsidRDefault="00026113" w:rsidP="00026113">
      <w:pPr>
        <w:tabs>
          <w:tab w:val="num" w:pos="720"/>
        </w:tabs>
      </w:pPr>
      <w:proofErr w:type="spellStart"/>
      <w:r>
        <w:t>I+G+b</w:t>
      </w:r>
      <w:proofErr w:type="spellEnd"/>
      <w:r>
        <w:t xml:space="preserve"> arloko inbertsio pribatua Europar Batasunak ezarritako helburuaren arabera kalkulatu da, Zientzia eta Teknologiari buruzko Foru Legean ere islatu dena: 2030ean, I+G arloko inbertsio publiko-pribatua Nafarroako </w:t>
      </w:r>
      <w:proofErr w:type="spellStart"/>
      <w:r>
        <w:t>BPGdren</w:t>
      </w:r>
      <w:proofErr w:type="spellEnd"/>
      <w:r>
        <w:t xml:space="preserve"> % 3ren baliokidea izatea. Horretan, inbertsio publikoa </w:t>
      </w:r>
      <w:proofErr w:type="spellStart"/>
      <w:r>
        <w:t>BPGdren</w:t>
      </w:r>
      <w:proofErr w:type="spellEnd"/>
      <w:r>
        <w:t xml:space="preserve"> herena edo %1a izango da eta inbertsio pribatua, aldiz, </w:t>
      </w:r>
      <w:proofErr w:type="spellStart"/>
      <w:r>
        <w:t>BPGdren</w:t>
      </w:r>
      <w:proofErr w:type="spellEnd"/>
      <w:r>
        <w:t xml:space="preserve"> bi heren edo % 2a.</w:t>
      </w:r>
    </w:p>
    <w:p w14:paraId="127C291C" w14:textId="77777777" w:rsidR="00026113" w:rsidRPr="008039DE" w:rsidRDefault="00026113" w:rsidP="00026113">
      <w:pPr>
        <w:tabs>
          <w:tab w:val="num" w:pos="720"/>
        </w:tabs>
      </w:pPr>
      <w:r>
        <w:t xml:space="preserve">Kalkulatu da, Nafarroako Zientzia, Teknologia eta Berrikuntza Planaren denbora-horizontean, I+G arloko inbertsio pribatuak progresioa izango duela </w:t>
      </w:r>
      <w:proofErr w:type="spellStart"/>
      <w:r>
        <w:t>BPGdrekiko</w:t>
      </w:r>
      <w:proofErr w:type="spellEnd"/>
      <w:r>
        <w:t xml:space="preserve">; kalkulua egiteko, kontuan hartu dira foru legeak eta Nafarroako S4 estrategiak 2025erako ezarritako </w:t>
      </w:r>
      <w:proofErr w:type="spellStart"/>
      <w:r>
        <w:t>BPGdrekiko</w:t>
      </w:r>
      <w:proofErr w:type="spellEnd"/>
      <w:r>
        <w:t xml:space="preserve"> </w:t>
      </w:r>
      <w:proofErr w:type="spellStart"/>
      <w:r>
        <w:t>I+G+b</w:t>
      </w:r>
      <w:proofErr w:type="spellEnd"/>
      <w:r>
        <w:t xml:space="preserve"> arloko inbertsio-helburuak.</w:t>
      </w:r>
    </w:p>
    <w:p w14:paraId="4041D54A" w14:textId="77777777" w:rsidR="00026113" w:rsidRDefault="00026113" w:rsidP="00026113">
      <w:pPr>
        <w:pStyle w:val="Descripcin"/>
      </w:pPr>
      <w:r w:rsidRPr="006E158B">
        <w:rPr>
          <w:noProof/>
          <w:lang w:val="es-ES" w:eastAsia="es-ES"/>
        </w:rPr>
        <w:drawing>
          <wp:inline distT="0" distB="0" distL="0" distR="0" wp14:anchorId="296D2517" wp14:editId="5B34BF84">
            <wp:extent cx="5759450" cy="454660"/>
            <wp:effectExtent l="0" t="0" r="0" b="254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9450" cy="454660"/>
                    </a:xfrm>
                    <a:prstGeom prst="rect">
                      <a:avLst/>
                    </a:prstGeom>
                    <a:noFill/>
                    <a:ln>
                      <a:noFill/>
                    </a:ln>
                  </pic:spPr>
                </pic:pic>
              </a:graphicData>
            </a:graphic>
          </wp:inline>
        </w:drawing>
      </w:r>
    </w:p>
    <w:p w14:paraId="38A0419D" w14:textId="77777777" w:rsidR="00026113" w:rsidRPr="00F42289" w:rsidRDefault="00026113" w:rsidP="00287A0C">
      <w:pPr>
        <w:pStyle w:val="Ttulo2"/>
      </w:pPr>
      <w:r>
        <w:t>AGE ETA UE FUNTSEN BILKETA</w:t>
      </w:r>
    </w:p>
    <w:p w14:paraId="7701F3AE" w14:textId="77777777" w:rsidR="00026113" w:rsidRDefault="00026113" w:rsidP="00026113">
      <w:pPr>
        <w:tabs>
          <w:tab w:val="num" w:pos="720"/>
        </w:tabs>
      </w:pPr>
      <w:r>
        <w:t xml:space="preserve">Zientziari eta Teknologiari buruzko 15/2018 Foru Legeak Estatuko Administrazio Orokorretik eta Europar Batasunetik </w:t>
      </w:r>
      <w:proofErr w:type="spellStart"/>
      <w:r>
        <w:t>I+G+b</w:t>
      </w:r>
      <w:proofErr w:type="spellEnd"/>
      <w:r>
        <w:t xml:space="preserve"> arlorako funtsak erakartzeko portzentaje-helburuak zehazten ditu, Nafarroako Gobernuak berezko baliabideekin </w:t>
      </w:r>
      <w:proofErr w:type="spellStart"/>
      <w:r>
        <w:t>I+G+b</w:t>
      </w:r>
      <w:proofErr w:type="spellEnd"/>
      <w:r>
        <w:t xml:space="preserve"> arloan egiten duen inbertsio publikoa osatze aldera. </w:t>
      </w:r>
    </w:p>
    <w:p w14:paraId="20EE5DA3" w14:textId="77777777" w:rsidR="00026113" w:rsidRPr="008039DE" w:rsidRDefault="00026113" w:rsidP="00026113">
      <w:pPr>
        <w:tabs>
          <w:tab w:val="num" w:pos="720"/>
        </w:tabs>
      </w:pPr>
      <w:r>
        <w:t xml:space="preserve">Halaber, Foru Legeak Estatuko eta Europako </w:t>
      </w:r>
      <w:proofErr w:type="spellStart"/>
      <w:r>
        <w:t>finantziazioari</w:t>
      </w:r>
      <w:proofErr w:type="spellEnd"/>
      <w:r>
        <w:t xml:space="preserve"> buruz ezarritako </w:t>
      </w:r>
      <w:r>
        <w:rPr>
          <w:b/>
          <w:bCs/>
        </w:rPr>
        <w:t>portzentajezko helburuak</w:t>
      </w:r>
      <w:r>
        <w:t xml:space="preserve"> nabarmen gainditu egin dira 2020an. Horregatik, Nafarroako Zientzia, Teknologia eta Berrikuntza Planaren aldirako, ezartzen da dagoeneko lortutakoaren antzeko AGE eta UE ekarpen-ehunekoa mantentzeko helburua, zehazki,  Nafarroako Aurrekontu Orokorrekiko.</w:t>
      </w:r>
    </w:p>
    <w:p w14:paraId="738B00C4" w14:textId="77777777" w:rsidR="00026113" w:rsidRDefault="00026113" w:rsidP="00026113">
      <w:pPr>
        <w:pStyle w:val="Descripcin"/>
      </w:pPr>
      <w:r w:rsidRPr="000D3F11">
        <w:rPr>
          <w:noProof/>
          <w:lang w:val="es-ES" w:eastAsia="es-ES"/>
        </w:rPr>
        <w:drawing>
          <wp:inline distT="0" distB="0" distL="0" distR="0" wp14:anchorId="11A42055" wp14:editId="607911ED">
            <wp:extent cx="5759450" cy="516255"/>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59450" cy="516255"/>
                    </a:xfrm>
                    <a:prstGeom prst="rect">
                      <a:avLst/>
                    </a:prstGeom>
                    <a:noFill/>
                    <a:ln>
                      <a:noFill/>
                    </a:ln>
                  </pic:spPr>
                </pic:pic>
              </a:graphicData>
            </a:graphic>
          </wp:inline>
        </w:drawing>
      </w:r>
    </w:p>
    <w:p w14:paraId="36A95524" w14:textId="77777777" w:rsidR="00026113" w:rsidRDefault="00026113" w:rsidP="00287A0C">
      <w:pPr>
        <w:pStyle w:val="Ttulo2"/>
      </w:pPr>
      <w:r>
        <w:t>AURREKONTU GLOBALAREN KALKULUA</w:t>
      </w:r>
    </w:p>
    <w:p w14:paraId="19341C53" w14:textId="77777777" w:rsidR="00026113" w:rsidRPr="008039DE" w:rsidRDefault="00026113" w:rsidP="00026113">
      <w:pPr>
        <w:tabs>
          <w:tab w:val="num" w:pos="720"/>
        </w:tabs>
      </w:pPr>
      <w:r>
        <w:t xml:space="preserve">Hurrengo taulan, multzokatuta jasotzen dira aurreko tauletan islatutako kalkuluak, milioi eurotan, hain zuzen ere, honakoari dagokionez: Nafarroako Gobernuaren </w:t>
      </w:r>
      <w:proofErr w:type="spellStart"/>
      <w:r>
        <w:t>I+G+b</w:t>
      </w:r>
      <w:proofErr w:type="spellEnd"/>
      <w:r>
        <w:t xml:space="preserve"> arloko inbertsio publikoa; inbertsio pribatua eta Estatuko Administrazio Orokorraren eta Europar Batasunaren ekarpena Nafarroako entitateen </w:t>
      </w:r>
      <w:proofErr w:type="spellStart"/>
      <w:r>
        <w:t>I+G+b</w:t>
      </w:r>
      <w:proofErr w:type="spellEnd"/>
      <w:r>
        <w:t xml:space="preserve"> arloko jardueretarako, Nafarroako Zientzia, Teknologia eta Berrikuntza Planaren ezarpen-aldian. </w:t>
      </w:r>
    </w:p>
    <w:p w14:paraId="7F2F523F" w14:textId="77777777" w:rsidR="00026113" w:rsidRPr="008039DE" w:rsidRDefault="00026113" w:rsidP="00026113">
      <w:pPr>
        <w:tabs>
          <w:tab w:val="num" w:pos="720"/>
        </w:tabs>
      </w:pPr>
      <w:r>
        <w:t>Aurretik adierazi den bezala, hurrengo taula ez da aurrekontu-konpromiso bat, baizik eta Nafarroako Zientzia, Teknologia eta Berrikuntza Planetik ondoriozta litezkeen esfortzuaren eta garrantzia ekonomiko publiko eta pribatuaren kalkulu orientagarria.</w:t>
      </w:r>
    </w:p>
    <w:p w14:paraId="41836988" w14:textId="6A0D106E" w:rsidR="00026113" w:rsidRDefault="00026113" w:rsidP="00287A0C">
      <w:pPr>
        <w:pStyle w:val="Descripcin"/>
        <w:rPr>
          <w:noProof/>
        </w:rPr>
      </w:pPr>
      <w:r w:rsidRPr="00B05504">
        <w:rPr>
          <w:noProof/>
          <w:lang w:val="es-ES" w:eastAsia="es-ES"/>
        </w:rPr>
        <w:drawing>
          <wp:inline distT="0" distB="0" distL="0" distR="0" wp14:anchorId="1FB1A204" wp14:editId="7CA14306">
            <wp:extent cx="5759450" cy="720090"/>
            <wp:effectExtent l="0" t="0" r="0" b="381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9450" cy="720090"/>
                    </a:xfrm>
                    <a:prstGeom prst="rect">
                      <a:avLst/>
                    </a:prstGeom>
                    <a:noFill/>
                    <a:ln>
                      <a:noFill/>
                    </a:ln>
                  </pic:spPr>
                </pic:pic>
              </a:graphicData>
            </a:graphic>
          </wp:inline>
        </w:drawing>
      </w:r>
    </w:p>
    <w:p w14:paraId="697468B6" w14:textId="77777777" w:rsidR="00026113" w:rsidRDefault="00026113" w:rsidP="00026113">
      <w:pPr>
        <w:pStyle w:val="ANEXO"/>
      </w:pPr>
      <w:bookmarkStart w:id="12" w:name="_Toc100570160"/>
      <w:r>
        <w:t>1. ERANSKINA. ARAUDI-ESPARRUAK ETA LOTUTAKO PLANAK</w:t>
      </w:r>
      <w:bookmarkEnd w:id="12"/>
    </w:p>
    <w:p w14:paraId="31E1F3F2" w14:textId="77777777" w:rsidR="00026113" w:rsidRDefault="00026113" w:rsidP="00026113">
      <w:pPr>
        <w:tabs>
          <w:tab w:val="num" w:pos="720"/>
        </w:tabs>
      </w:pPr>
      <w:r>
        <w:t>Hauek dira dokumentu honetan aipatutako araudi-esparru eta plan nagusiak:</w:t>
      </w:r>
    </w:p>
    <w:p w14:paraId="44585EFC" w14:textId="77777777" w:rsidR="00026113" w:rsidRDefault="00026113" w:rsidP="00026113">
      <w:pPr>
        <w:pStyle w:val="Prrafodelista"/>
        <w:numPr>
          <w:ilvl w:val="0"/>
          <w:numId w:val="44"/>
        </w:numPr>
      </w:pPr>
      <w:r>
        <w:t xml:space="preserve">Nafarroako Gobernua: </w:t>
      </w:r>
      <w:hyperlink r:id="rId173" w:history="1">
        <w:r>
          <w:rPr>
            <w:rStyle w:val="Hipervnculo"/>
          </w:rPr>
          <w:t xml:space="preserve">Zientzia eta Teknologiari buruzko ekainaren 27ko </w:t>
        </w:r>
      </w:hyperlink>
      <w:hyperlink r:id="rId174" w:history="1">
        <w:r>
          <w:rPr>
            <w:rStyle w:val="Hipervnculo"/>
          </w:rPr>
          <w:t>15/2018</w:t>
        </w:r>
      </w:hyperlink>
      <w:hyperlink r:id="rId175" w:history="1">
        <w:r>
          <w:rPr>
            <w:rStyle w:val="Hipervnculo"/>
          </w:rPr>
          <w:t xml:space="preserve"> Foru Legea </w:t>
        </w:r>
      </w:hyperlink>
      <w:r>
        <w:t xml:space="preserve">. </w:t>
      </w:r>
    </w:p>
    <w:p w14:paraId="0D40BBBF" w14:textId="77777777" w:rsidR="00026113" w:rsidRDefault="00026113" w:rsidP="00026113">
      <w:pPr>
        <w:pStyle w:val="Prrafodelista"/>
        <w:numPr>
          <w:ilvl w:val="0"/>
          <w:numId w:val="44"/>
        </w:numPr>
      </w:pPr>
      <w:r>
        <w:t xml:space="preserve">Nafarroako Gobernua: </w:t>
      </w:r>
      <w:hyperlink r:id="rId176" w:history="1">
        <w:r>
          <w:rPr>
            <w:rStyle w:val="Hipervnculo"/>
          </w:rPr>
          <w:t>Nafarroako Zientzia, Teknologia eta Berrikuntza Plana 2017-2020.</w:t>
        </w:r>
      </w:hyperlink>
    </w:p>
    <w:p w14:paraId="076F4BD5" w14:textId="77777777" w:rsidR="00026113" w:rsidRDefault="00026113" w:rsidP="00026113">
      <w:pPr>
        <w:pStyle w:val="Prrafodelista"/>
        <w:numPr>
          <w:ilvl w:val="0"/>
          <w:numId w:val="44"/>
        </w:numPr>
      </w:pPr>
      <w:r>
        <w:t xml:space="preserve">Nafarroako Gobernua: </w:t>
      </w:r>
      <w:hyperlink r:id="rId177" w:history="1">
        <w:r>
          <w:rPr>
            <w:rStyle w:val="Hipervnculo"/>
          </w:rPr>
          <w:t>Emakumeen eta Gizonen arteko Berdintasunari buruzko apirilaren 4ko 17/2019 Foru Legea</w:t>
        </w:r>
      </w:hyperlink>
      <w:r>
        <w:t xml:space="preserve"> 2019</w:t>
      </w:r>
    </w:p>
    <w:p w14:paraId="53BCDBC1" w14:textId="77777777" w:rsidR="00026113" w:rsidRDefault="00026113" w:rsidP="00026113">
      <w:pPr>
        <w:pStyle w:val="Prrafodelista"/>
        <w:numPr>
          <w:ilvl w:val="0"/>
          <w:numId w:val="44"/>
        </w:numPr>
      </w:pPr>
      <w:r>
        <w:t xml:space="preserve">Nafarroako Gobernua: </w:t>
      </w:r>
      <w:hyperlink r:id="rId178" w:history="1">
        <w:r>
          <w:rPr>
            <w:rStyle w:val="Hipervnculo"/>
          </w:rPr>
          <w:t>S4 Nafarroako Espezializazio Adimendunaren Estrategia 2021-2027</w:t>
        </w:r>
      </w:hyperlink>
    </w:p>
    <w:p w14:paraId="0F476FDB" w14:textId="77777777" w:rsidR="00026113" w:rsidRDefault="00026113" w:rsidP="00026113">
      <w:pPr>
        <w:pStyle w:val="Prrafodelista"/>
        <w:numPr>
          <w:ilvl w:val="0"/>
          <w:numId w:val="44"/>
        </w:numPr>
      </w:pPr>
      <w:r>
        <w:t xml:space="preserve">Nafarroako Gobernua: </w:t>
      </w:r>
      <w:hyperlink r:id="rId179" w:history="1">
        <w:r>
          <w:rPr>
            <w:rStyle w:val="Hipervnculo"/>
          </w:rPr>
          <w:t>Nafarroaren 2030 Agenda</w:t>
        </w:r>
      </w:hyperlink>
      <w:r>
        <w:t>.</w:t>
      </w:r>
    </w:p>
    <w:p w14:paraId="429AD7E2" w14:textId="77777777" w:rsidR="00026113" w:rsidRDefault="00026113" w:rsidP="00026113">
      <w:pPr>
        <w:pStyle w:val="Prrafodelista"/>
        <w:numPr>
          <w:ilvl w:val="0"/>
          <w:numId w:val="44"/>
        </w:numPr>
      </w:pPr>
      <w:r>
        <w:t xml:space="preserve">Nafarroako Gobernua: </w:t>
      </w:r>
      <w:hyperlink r:id="rId180" w:history="1">
        <w:r>
          <w:rPr>
            <w:rStyle w:val="Hipervnculo"/>
          </w:rPr>
          <w:t xml:space="preserve">Plan </w:t>
        </w:r>
        <w:proofErr w:type="spellStart"/>
        <w:r>
          <w:rPr>
            <w:rStyle w:val="Hipervnculo"/>
          </w:rPr>
          <w:t>Reactivar</w:t>
        </w:r>
        <w:proofErr w:type="spellEnd"/>
        <w:r>
          <w:rPr>
            <w:rStyle w:val="Hipervnculo"/>
          </w:rPr>
          <w:t xml:space="preserve"> Navarra / Nafarroa Suspertu Plana 2020-2023</w:t>
        </w:r>
      </w:hyperlink>
    </w:p>
    <w:p w14:paraId="4958E333" w14:textId="77777777" w:rsidR="00026113" w:rsidRDefault="00026113" w:rsidP="00026113">
      <w:pPr>
        <w:pStyle w:val="Prrafodelista"/>
        <w:numPr>
          <w:ilvl w:val="0"/>
          <w:numId w:val="44"/>
        </w:numPr>
      </w:pPr>
      <w:r>
        <w:t xml:space="preserve">Nafarroako Gobernua: </w:t>
      </w:r>
      <w:hyperlink r:id="rId181" w:history="1">
        <w:proofErr w:type="spellStart"/>
        <w:r>
          <w:rPr>
            <w:rStyle w:val="Hipervnculo"/>
          </w:rPr>
          <w:t>Next</w:t>
        </w:r>
        <w:proofErr w:type="spellEnd"/>
        <w:r>
          <w:rPr>
            <w:rStyle w:val="Hipervnculo"/>
          </w:rPr>
          <w:t xml:space="preserve"> </w:t>
        </w:r>
        <w:proofErr w:type="spellStart"/>
        <w:r>
          <w:rPr>
            <w:rStyle w:val="Hipervnculo"/>
          </w:rPr>
          <w:t>Generation</w:t>
        </w:r>
        <w:proofErr w:type="spellEnd"/>
        <w:r>
          <w:rPr>
            <w:rStyle w:val="Hipervnculo"/>
          </w:rPr>
          <w:t>- Nafarroako Estrategia Digitala</w:t>
        </w:r>
      </w:hyperlink>
      <w:r>
        <w:rPr>
          <w:rStyle w:val="Hipervnculo"/>
        </w:rPr>
        <w:t xml:space="preserve"> </w:t>
      </w:r>
      <w:r w:rsidRPr="005C207E">
        <w:rPr>
          <w:rStyle w:val="Hipervnculo"/>
        </w:rPr>
        <w:t>2030</w:t>
      </w:r>
      <w:r>
        <w:t>. 2020.</w:t>
      </w:r>
    </w:p>
    <w:p w14:paraId="7210FD28" w14:textId="77777777" w:rsidR="00026113" w:rsidRDefault="00026113" w:rsidP="00026113">
      <w:pPr>
        <w:pStyle w:val="Prrafodelista"/>
        <w:numPr>
          <w:ilvl w:val="0"/>
          <w:numId w:val="44"/>
        </w:numPr>
      </w:pPr>
      <w:r>
        <w:t>Nafarroako Gobernua:</w:t>
      </w:r>
      <w:hyperlink r:id="rId182" w:history="1">
        <w:r>
          <w:rPr>
            <w:rStyle w:val="Hipervnculo"/>
          </w:rPr>
          <w:t xml:space="preserve"> </w:t>
        </w:r>
        <w:proofErr w:type="spellStart"/>
        <w:r>
          <w:rPr>
            <w:rStyle w:val="Hipervnculo"/>
          </w:rPr>
          <w:t>Next</w:t>
        </w:r>
        <w:proofErr w:type="spellEnd"/>
        <w:r>
          <w:rPr>
            <w:rStyle w:val="Hipervnculo"/>
          </w:rPr>
          <w:t xml:space="preserve"> </w:t>
        </w:r>
        <w:proofErr w:type="spellStart"/>
        <w:r>
          <w:rPr>
            <w:rStyle w:val="Hipervnculo"/>
          </w:rPr>
          <w:t>Generation</w:t>
        </w:r>
        <w:proofErr w:type="spellEnd"/>
        <w:r>
          <w:rPr>
            <w:rStyle w:val="Hipervnculo"/>
          </w:rPr>
          <w:t>- Navarra/Nafarroa Green</w:t>
        </w:r>
      </w:hyperlink>
      <w:r>
        <w:t>. 2020</w:t>
      </w:r>
    </w:p>
    <w:p w14:paraId="10CCDB60" w14:textId="77777777" w:rsidR="00026113" w:rsidRDefault="00026113" w:rsidP="00026113">
      <w:pPr>
        <w:pStyle w:val="Prrafodelista"/>
        <w:numPr>
          <w:ilvl w:val="0"/>
          <w:numId w:val="44"/>
        </w:numPr>
      </w:pPr>
      <w:r>
        <w:t xml:space="preserve">Nafarroako Gobernua: </w:t>
      </w:r>
      <w:hyperlink r:id="rId183" w:history="1">
        <w:proofErr w:type="spellStart"/>
        <w:r>
          <w:rPr>
            <w:rStyle w:val="Hipervnculo"/>
          </w:rPr>
          <w:t>Next</w:t>
        </w:r>
        <w:proofErr w:type="spellEnd"/>
        <w:r>
          <w:rPr>
            <w:rStyle w:val="Hipervnculo"/>
          </w:rPr>
          <w:t xml:space="preserve"> </w:t>
        </w:r>
        <w:proofErr w:type="spellStart"/>
        <w:r>
          <w:rPr>
            <w:rStyle w:val="Hipervnculo"/>
          </w:rPr>
          <w:t>Generation</w:t>
        </w:r>
        <w:proofErr w:type="spellEnd"/>
        <w:r>
          <w:rPr>
            <w:rStyle w:val="Hipervnculo"/>
          </w:rPr>
          <w:t>- Nafarroako Lurralde eta Gizarte Kohesioaren Estrategia</w:t>
        </w:r>
      </w:hyperlink>
      <w:r>
        <w:t>. 2020</w:t>
      </w:r>
    </w:p>
    <w:p w14:paraId="1E089E76" w14:textId="77777777" w:rsidR="00026113" w:rsidRDefault="00026113" w:rsidP="00026113">
      <w:pPr>
        <w:pStyle w:val="Prrafodelista"/>
        <w:numPr>
          <w:ilvl w:val="0"/>
          <w:numId w:val="44"/>
        </w:numPr>
      </w:pPr>
      <w:r>
        <w:t xml:space="preserve">Nafarroako Gobernua: </w:t>
      </w:r>
      <w:hyperlink r:id="rId184" w:history="1">
        <w:r>
          <w:rPr>
            <w:rStyle w:val="Hipervnculo"/>
          </w:rPr>
          <w:t>2021-2024 Kanpo Ekintzaren Plana</w:t>
        </w:r>
      </w:hyperlink>
    </w:p>
    <w:p w14:paraId="4BB3CB44" w14:textId="77777777" w:rsidR="00026113" w:rsidRDefault="00026113" w:rsidP="00026113">
      <w:pPr>
        <w:pStyle w:val="Prrafodelista"/>
        <w:numPr>
          <w:ilvl w:val="0"/>
          <w:numId w:val="44"/>
        </w:numPr>
      </w:pPr>
      <w:r>
        <w:t xml:space="preserve">Espainiako Gobernua: </w:t>
      </w:r>
      <w:hyperlink r:id="rId185" w:history="1">
        <w:r>
          <w:rPr>
            <w:rStyle w:val="Hipervnculo"/>
          </w:rPr>
          <w:t>Espainiaren Zientzia, Teknologia eta Berrikuntza Estrategia 2021-2027</w:t>
        </w:r>
      </w:hyperlink>
    </w:p>
    <w:p w14:paraId="4B89C499" w14:textId="77777777" w:rsidR="00026113" w:rsidRDefault="00026113" w:rsidP="00026113">
      <w:pPr>
        <w:pStyle w:val="Prrafodelista"/>
        <w:numPr>
          <w:ilvl w:val="0"/>
          <w:numId w:val="44"/>
        </w:numPr>
      </w:pPr>
      <w:r>
        <w:t xml:space="preserve">Espainiako Gobernua: </w:t>
      </w:r>
      <w:hyperlink r:id="rId186" w:history="1">
        <w:r>
          <w:rPr>
            <w:rStyle w:val="Hipervnculo"/>
          </w:rPr>
          <w:t>Ikerketa Zientifiko eta Teknikorako eta Berrikuntzarako Estatuko Plana 2021-2023</w:t>
        </w:r>
      </w:hyperlink>
      <w:r>
        <w:t>.</w:t>
      </w:r>
    </w:p>
    <w:p w14:paraId="7F47F3B3" w14:textId="77777777" w:rsidR="00026113" w:rsidRDefault="00026113" w:rsidP="00026113">
      <w:pPr>
        <w:pStyle w:val="Prrafodelista"/>
        <w:numPr>
          <w:ilvl w:val="0"/>
          <w:numId w:val="44"/>
        </w:numPr>
      </w:pPr>
      <w:r>
        <w:t xml:space="preserve">Espainiako Gobernua: </w:t>
      </w:r>
      <w:hyperlink r:id="rId187" w:history="1">
        <w:r>
          <w:rPr>
            <w:rStyle w:val="Hipervnculo"/>
          </w:rPr>
          <w:t>Zientzia eta Berrikuntzarako Talka Plana</w:t>
        </w:r>
      </w:hyperlink>
      <w:r>
        <w:t>. 2020.</w:t>
      </w:r>
    </w:p>
    <w:p w14:paraId="065D1D3B" w14:textId="77777777" w:rsidR="00026113" w:rsidRDefault="00026113" w:rsidP="00026113">
      <w:pPr>
        <w:pStyle w:val="Prrafodelista"/>
        <w:numPr>
          <w:ilvl w:val="0"/>
          <w:numId w:val="44"/>
        </w:numPr>
      </w:pPr>
      <w:r>
        <w:t xml:space="preserve">Espainiako Gobernua: </w:t>
      </w:r>
      <w:hyperlink r:id="rId188" w:history="1">
        <w:r>
          <w:rPr>
            <w:rStyle w:val="Hipervnculo"/>
          </w:rPr>
          <w:t>Berreskurapen, Eraldaketa eta Erresilientzia Plana</w:t>
        </w:r>
      </w:hyperlink>
      <w:r>
        <w:t>.</w:t>
      </w:r>
    </w:p>
    <w:p w14:paraId="3D371602" w14:textId="77777777" w:rsidR="00026113" w:rsidRDefault="00026113" w:rsidP="00026113">
      <w:pPr>
        <w:pStyle w:val="Prrafodelista"/>
        <w:numPr>
          <w:ilvl w:val="0"/>
          <w:numId w:val="44"/>
        </w:numPr>
      </w:pPr>
      <w:r>
        <w:t xml:space="preserve">Espainiako Gobernua: </w:t>
      </w:r>
      <w:hyperlink r:id="rId189" w:history="1">
        <w:r>
          <w:rPr>
            <w:rStyle w:val="Hipervnculo"/>
          </w:rPr>
          <w:t>Zientziari, Teknologiari eta Berrikuntzari buruzko 14/2011 Legearen aldaketa.</w:t>
        </w:r>
      </w:hyperlink>
    </w:p>
    <w:p w14:paraId="05541FB3" w14:textId="77777777" w:rsidR="00026113" w:rsidRDefault="00026113" w:rsidP="00026113">
      <w:pPr>
        <w:pStyle w:val="Prrafodelista"/>
        <w:numPr>
          <w:ilvl w:val="0"/>
          <w:numId w:val="44"/>
        </w:numPr>
      </w:pPr>
      <w:r>
        <w:t xml:space="preserve">Europako Batzordea: </w:t>
      </w:r>
      <w:hyperlink r:id="rId190" w:history="1">
        <w:r>
          <w:rPr>
            <w:rStyle w:val="Hipervnculo"/>
          </w:rPr>
          <w:t>Urte Anitzeko Finantza Esparrua 2021-2027</w:t>
        </w:r>
      </w:hyperlink>
      <w:r>
        <w:t>.</w:t>
      </w:r>
    </w:p>
    <w:p w14:paraId="0750C8C2" w14:textId="77777777" w:rsidR="00026113" w:rsidRDefault="00026113" w:rsidP="00026113">
      <w:pPr>
        <w:pStyle w:val="Prrafodelista"/>
        <w:numPr>
          <w:ilvl w:val="0"/>
          <w:numId w:val="44"/>
        </w:numPr>
      </w:pPr>
      <w:r>
        <w:t xml:space="preserve">Europako Batzordea: </w:t>
      </w:r>
      <w:hyperlink r:id="rId191" w:history="1">
        <w:r>
          <w:rPr>
            <w:rStyle w:val="Hipervnculo"/>
          </w:rPr>
          <w:t xml:space="preserve">2021-2024 </w:t>
        </w:r>
        <w:proofErr w:type="spellStart"/>
        <w:r>
          <w:rPr>
            <w:rStyle w:val="Hipervnculo"/>
          </w:rPr>
          <w:t>Horizon</w:t>
        </w:r>
        <w:proofErr w:type="spellEnd"/>
        <w:r>
          <w:rPr>
            <w:rStyle w:val="Hipervnculo"/>
          </w:rPr>
          <w:t xml:space="preserve"> Europe Plan Estrategikoa</w:t>
        </w:r>
      </w:hyperlink>
      <w:r>
        <w:t xml:space="preserve">. </w:t>
      </w:r>
    </w:p>
    <w:p w14:paraId="41326CD4" w14:textId="77777777" w:rsidR="00026113" w:rsidRDefault="00026113" w:rsidP="00026113">
      <w:pPr>
        <w:tabs>
          <w:tab w:val="num" w:pos="720"/>
        </w:tabs>
      </w:pPr>
    </w:p>
    <w:p w14:paraId="1885D118" w14:textId="77777777" w:rsidR="00026113" w:rsidRDefault="00026113" w:rsidP="00026113">
      <w:pPr>
        <w:rPr>
          <w:sz w:val="32"/>
          <w:szCs w:val="32"/>
        </w:rPr>
      </w:pPr>
      <w:r>
        <w:br w:type="page"/>
      </w:r>
    </w:p>
    <w:p w14:paraId="4C5C3028" w14:textId="684089B9" w:rsidR="00026113" w:rsidRDefault="00026113" w:rsidP="00026113">
      <w:pPr>
        <w:pStyle w:val="ANEXO"/>
        <w:ind w:left="-737"/>
      </w:pPr>
      <w:bookmarkStart w:id="13" w:name="_Toc100570161"/>
      <w:r>
        <w:t>2. ERANSKINA. ADIERAZLEEN KALKULUA</w:t>
      </w:r>
      <w:bookmarkEnd w:id="13"/>
    </w:p>
    <w:p w14:paraId="3A6B8C6D" w14:textId="3C6ACAA4" w:rsidR="00026113" w:rsidRDefault="00026113" w:rsidP="00435447">
      <w:pPr>
        <w:ind w:left="708"/>
      </w:pPr>
    </w:p>
    <w:p w14:paraId="4AF6F243" w14:textId="5FA9693B" w:rsidR="00026113" w:rsidRDefault="00974C32" w:rsidP="00974C32">
      <w:pPr>
        <w:pStyle w:val="Textonotaalfinal"/>
        <w:ind w:left="-851"/>
      </w:pPr>
      <w:r w:rsidRPr="00974C32">
        <w:drawing>
          <wp:inline distT="0" distB="0" distL="0" distR="0" wp14:anchorId="6A4A73C0" wp14:editId="468B6392">
            <wp:extent cx="6718084" cy="2631831"/>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760671" cy="2648514"/>
                    </a:xfrm>
                    <a:prstGeom prst="rect">
                      <a:avLst/>
                    </a:prstGeom>
                    <a:noFill/>
                    <a:ln>
                      <a:noFill/>
                    </a:ln>
                  </pic:spPr>
                </pic:pic>
              </a:graphicData>
            </a:graphic>
          </wp:inline>
        </w:drawing>
      </w:r>
    </w:p>
    <w:p w14:paraId="7EB8C4CF" w14:textId="457EA6C8" w:rsidR="00026113" w:rsidRDefault="00026113" w:rsidP="00026113"/>
    <w:p w14:paraId="684EB282" w14:textId="399D70DB" w:rsidR="005E5B1E" w:rsidRDefault="00974C32" w:rsidP="00974C32">
      <w:pPr>
        <w:ind w:left="-851"/>
      </w:pPr>
      <w:r w:rsidRPr="00974C32">
        <w:drawing>
          <wp:inline distT="0" distB="0" distL="0" distR="0" wp14:anchorId="5D5E7DD9" wp14:editId="7BCAFD05">
            <wp:extent cx="6740769" cy="2811972"/>
            <wp:effectExtent l="0" t="0" r="317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796986" cy="2835424"/>
                    </a:xfrm>
                    <a:prstGeom prst="rect">
                      <a:avLst/>
                    </a:prstGeom>
                    <a:noFill/>
                    <a:ln>
                      <a:noFill/>
                    </a:ln>
                  </pic:spPr>
                </pic:pic>
              </a:graphicData>
            </a:graphic>
          </wp:inline>
        </w:drawing>
      </w:r>
    </w:p>
    <w:p w14:paraId="7B51812E" w14:textId="16562296" w:rsidR="00974C32" w:rsidRDefault="00974C32"/>
    <w:p w14:paraId="017990E3" w14:textId="01C9E073" w:rsidR="00974C32" w:rsidRDefault="00974C32" w:rsidP="00974C32">
      <w:pPr>
        <w:ind w:left="-851"/>
      </w:pPr>
      <w:r w:rsidRPr="00974C32">
        <w:drawing>
          <wp:inline distT="0" distB="0" distL="0" distR="0" wp14:anchorId="570D25ED" wp14:editId="1BB958BC">
            <wp:extent cx="6685410" cy="4108938"/>
            <wp:effectExtent l="0" t="0" r="127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98659" cy="4117081"/>
                    </a:xfrm>
                    <a:prstGeom prst="rect">
                      <a:avLst/>
                    </a:prstGeom>
                    <a:noFill/>
                    <a:ln>
                      <a:noFill/>
                    </a:ln>
                  </pic:spPr>
                </pic:pic>
              </a:graphicData>
            </a:graphic>
          </wp:inline>
        </w:drawing>
      </w:r>
    </w:p>
    <w:sectPr w:rsidR="00974C32" w:rsidSect="00C02AB3">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23987" w14:textId="77777777" w:rsidR="008C6E9B" w:rsidRDefault="008C6E9B" w:rsidP="00694DCC">
      <w:pPr>
        <w:spacing w:before="0" w:after="0" w:line="240" w:lineRule="auto"/>
      </w:pPr>
      <w:r>
        <w:separator/>
      </w:r>
    </w:p>
  </w:endnote>
  <w:endnote w:type="continuationSeparator" w:id="0">
    <w:p w14:paraId="0CD79ADB" w14:textId="77777777" w:rsidR="008C6E9B" w:rsidRDefault="008C6E9B" w:rsidP="00694D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ssistant Light">
    <w:altName w:val="Times New Roman"/>
    <w:charset w:val="B1"/>
    <w:family w:val="auto"/>
    <w:pitch w:val="variable"/>
    <w:sig w:usb0="00000000"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ssistant ExtraLight">
    <w:altName w:val="Times New Roman"/>
    <w:charset w:val="B1"/>
    <w:family w:val="auto"/>
    <w:pitch w:val="variable"/>
    <w:sig w:usb0="00000000"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139031"/>
      <w:docPartObj>
        <w:docPartGallery w:val="Page Numbers (Bottom of Page)"/>
        <w:docPartUnique/>
      </w:docPartObj>
    </w:sdtPr>
    <w:sdtEndPr>
      <w:rPr>
        <w:sz w:val="20"/>
        <w:szCs w:val="20"/>
      </w:rPr>
    </w:sdtEndPr>
    <w:sdtContent>
      <w:p w14:paraId="43ADF4DF" w14:textId="318ADE26" w:rsidR="00694DCC" w:rsidRPr="00C02AB3" w:rsidRDefault="00C02AB3" w:rsidP="00C02AB3">
        <w:pPr>
          <w:pStyle w:val="Piedepgina"/>
          <w:jc w:val="center"/>
          <w:rPr>
            <w:sz w:val="20"/>
            <w:szCs w:val="20"/>
          </w:rPr>
        </w:pPr>
        <w:r w:rsidRPr="00AB5A29">
          <w:rPr>
            <w:sz w:val="20"/>
            <w:szCs w:val="20"/>
          </w:rPr>
          <w:fldChar w:fldCharType="begin"/>
        </w:r>
        <w:r w:rsidRPr="00AB5A29">
          <w:rPr>
            <w:sz w:val="20"/>
            <w:szCs w:val="20"/>
          </w:rPr>
          <w:instrText>PAGE   \* MERGEFORMAT</w:instrText>
        </w:r>
        <w:r w:rsidRPr="00AB5A29">
          <w:rPr>
            <w:sz w:val="20"/>
            <w:szCs w:val="20"/>
          </w:rPr>
          <w:fldChar w:fldCharType="separate"/>
        </w:r>
        <w:r w:rsidR="00716997">
          <w:rPr>
            <w:noProof/>
            <w:sz w:val="20"/>
            <w:szCs w:val="20"/>
          </w:rPr>
          <w:t>19</w:t>
        </w:r>
        <w:r w:rsidRPr="00AB5A2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EFA86" w14:textId="77777777" w:rsidR="008C6E9B" w:rsidRDefault="008C6E9B" w:rsidP="00694DCC">
      <w:pPr>
        <w:spacing w:before="0" w:after="0" w:line="240" w:lineRule="auto"/>
      </w:pPr>
      <w:r>
        <w:separator/>
      </w:r>
    </w:p>
  </w:footnote>
  <w:footnote w:type="continuationSeparator" w:id="0">
    <w:p w14:paraId="52163CD0" w14:textId="77777777" w:rsidR="008C6E9B" w:rsidRDefault="008C6E9B" w:rsidP="00694D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09DAB" w14:textId="77777777" w:rsidR="00694DCC" w:rsidRDefault="00694DCC">
    <w:pPr>
      <w:pStyle w:val="Encabezado"/>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C0C6C" w14:textId="140842A0" w:rsidR="00694DCC" w:rsidRDefault="00694DCC">
    <w:pPr>
      <w:pStyle w:val="Encabezado"/>
    </w:pPr>
    <w:r>
      <w:rPr>
        <w:noProof/>
        <w:lang w:val="es-ES" w:eastAsia="es-ES"/>
      </w:rPr>
      <w:drawing>
        <wp:anchor distT="0" distB="0" distL="114300" distR="114300" simplePos="0" relativeHeight="251659264" behindDoc="1" locked="0" layoutInCell="0" allowOverlap="1" wp14:anchorId="29144E55" wp14:editId="0B0DDF29">
          <wp:simplePos x="0" y="0"/>
          <wp:positionH relativeFrom="page">
            <wp:posOffset>-13212</wp:posOffset>
          </wp:positionH>
          <wp:positionV relativeFrom="page">
            <wp:posOffset>-272415</wp:posOffset>
          </wp:positionV>
          <wp:extent cx="6946711" cy="1579522"/>
          <wp:effectExtent l="0" t="0" r="6985" b="1905"/>
          <wp:wrapNone/>
          <wp:docPr id="291" name="Imagen 291" descr="Dpto-Universidad-2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to-Universidad-2c-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711" cy="1579522"/>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r>
      <w:rPr>
        <w:b/>
        <w:bCs/>
        <w:noProof/>
        <w:sz w:val="56"/>
        <w:lang w:val="es-ES" w:eastAsia="es-ES"/>
      </w:rPr>
      <w:drawing>
        <wp:inline distT="0" distB="0" distL="0" distR="0" wp14:anchorId="2E36D7ED" wp14:editId="09066323">
          <wp:extent cx="1647092" cy="551893"/>
          <wp:effectExtent l="0" t="0" r="0" b="63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PCT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2603" cy="560441"/>
                  </a:xfrm>
                  <a:prstGeom prst="rect">
                    <a:avLst/>
                  </a:prstGeom>
                </pic:spPr>
              </pic:pic>
            </a:graphicData>
          </a:graphic>
        </wp:inline>
      </w:drawing>
    </w:r>
  </w:p>
  <w:p w14:paraId="1BF09E9D" w14:textId="4F71EC82" w:rsidR="0066660E" w:rsidRDefault="0066660E">
    <w:pPr>
      <w:pStyle w:val="Encabezado"/>
    </w:pPr>
  </w:p>
  <w:p w14:paraId="608B1329" w14:textId="77777777" w:rsidR="0066660E" w:rsidRDefault="006666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80BA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851DA8"/>
    <w:multiLevelType w:val="hybridMultilevel"/>
    <w:tmpl w:val="F71CA97E"/>
    <w:lvl w:ilvl="0" w:tplc="D0FCD610">
      <w:start w:val="1"/>
      <w:numFmt w:val="bullet"/>
      <w:lvlText w:val="•"/>
      <w:lvlJc w:val="left"/>
      <w:pPr>
        <w:tabs>
          <w:tab w:val="num" w:pos="360"/>
        </w:tabs>
        <w:ind w:left="360" w:hanging="360"/>
      </w:pPr>
      <w:rPr>
        <w:rFonts w:ascii="Arial" w:hAnsi="Arial" w:hint="default"/>
      </w:rPr>
    </w:lvl>
    <w:lvl w:ilvl="1" w:tplc="E62A657A" w:tentative="1">
      <w:start w:val="1"/>
      <w:numFmt w:val="bullet"/>
      <w:lvlText w:val="•"/>
      <w:lvlJc w:val="left"/>
      <w:pPr>
        <w:tabs>
          <w:tab w:val="num" w:pos="1080"/>
        </w:tabs>
        <w:ind w:left="1080" w:hanging="360"/>
      </w:pPr>
      <w:rPr>
        <w:rFonts w:ascii="Arial" w:hAnsi="Arial" w:hint="default"/>
      </w:rPr>
    </w:lvl>
    <w:lvl w:ilvl="2" w:tplc="97981B52" w:tentative="1">
      <w:start w:val="1"/>
      <w:numFmt w:val="bullet"/>
      <w:lvlText w:val="•"/>
      <w:lvlJc w:val="left"/>
      <w:pPr>
        <w:tabs>
          <w:tab w:val="num" w:pos="1800"/>
        </w:tabs>
        <w:ind w:left="1800" w:hanging="360"/>
      </w:pPr>
      <w:rPr>
        <w:rFonts w:ascii="Arial" w:hAnsi="Arial" w:hint="default"/>
      </w:rPr>
    </w:lvl>
    <w:lvl w:ilvl="3" w:tplc="70306C26" w:tentative="1">
      <w:start w:val="1"/>
      <w:numFmt w:val="bullet"/>
      <w:lvlText w:val="•"/>
      <w:lvlJc w:val="left"/>
      <w:pPr>
        <w:tabs>
          <w:tab w:val="num" w:pos="2520"/>
        </w:tabs>
        <w:ind w:left="2520" w:hanging="360"/>
      </w:pPr>
      <w:rPr>
        <w:rFonts w:ascii="Arial" w:hAnsi="Arial" w:hint="default"/>
      </w:rPr>
    </w:lvl>
    <w:lvl w:ilvl="4" w:tplc="71F64332" w:tentative="1">
      <w:start w:val="1"/>
      <w:numFmt w:val="bullet"/>
      <w:lvlText w:val="•"/>
      <w:lvlJc w:val="left"/>
      <w:pPr>
        <w:tabs>
          <w:tab w:val="num" w:pos="3240"/>
        </w:tabs>
        <w:ind w:left="3240" w:hanging="360"/>
      </w:pPr>
      <w:rPr>
        <w:rFonts w:ascii="Arial" w:hAnsi="Arial" w:hint="default"/>
      </w:rPr>
    </w:lvl>
    <w:lvl w:ilvl="5" w:tplc="3E161EC2" w:tentative="1">
      <w:start w:val="1"/>
      <w:numFmt w:val="bullet"/>
      <w:lvlText w:val="•"/>
      <w:lvlJc w:val="left"/>
      <w:pPr>
        <w:tabs>
          <w:tab w:val="num" w:pos="3960"/>
        </w:tabs>
        <w:ind w:left="3960" w:hanging="360"/>
      </w:pPr>
      <w:rPr>
        <w:rFonts w:ascii="Arial" w:hAnsi="Arial" w:hint="default"/>
      </w:rPr>
    </w:lvl>
    <w:lvl w:ilvl="6" w:tplc="5532F5AA" w:tentative="1">
      <w:start w:val="1"/>
      <w:numFmt w:val="bullet"/>
      <w:lvlText w:val="•"/>
      <w:lvlJc w:val="left"/>
      <w:pPr>
        <w:tabs>
          <w:tab w:val="num" w:pos="4680"/>
        </w:tabs>
        <w:ind w:left="4680" w:hanging="360"/>
      </w:pPr>
      <w:rPr>
        <w:rFonts w:ascii="Arial" w:hAnsi="Arial" w:hint="default"/>
      </w:rPr>
    </w:lvl>
    <w:lvl w:ilvl="7" w:tplc="2B90768E" w:tentative="1">
      <w:start w:val="1"/>
      <w:numFmt w:val="bullet"/>
      <w:lvlText w:val="•"/>
      <w:lvlJc w:val="left"/>
      <w:pPr>
        <w:tabs>
          <w:tab w:val="num" w:pos="5400"/>
        </w:tabs>
        <w:ind w:left="5400" w:hanging="360"/>
      </w:pPr>
      <w:rPr>
        <w:rFonts w:ascii="Arial" w:hAnsi="Arial" w:hint="default"/>
      </w:rPr>
    </w:lvl>
    <w:lvl w:ilvl="8" w:tplc="C21AF07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CBC339D"/>
    <w:multiLevelType w:val="hybridMultilevel"/>
    <w:tmpl w:val="951AA13E"/>
    <w:lvl w:ilvl="0" w:tplc="79F42BEE">
      <w:start w:val="1"/>
      <w:numFmt w:val="bullet"/>
      <w:lvlText w:val="•"/>
      <w:lvlJc w:val="left"/>
      <w:pPr>
        <w:tabs>
          <w:tab w:val="num" w:pos="360"/>
        </w:tabs>
        <w:ind w:left="360" w:hanging="360"/>
      </w:pPr>
      <w:rPr>
        <w:rFonts w:ascii="Arial" w:hAnsi="Arial" w:hint="default"/>
      </w:rPr>
    </w:lvl>
    <w:lvl w:ilvl="1" w:tplc="90CC4C8E">
      <w:start w:val="1"/>
      <w:numFmt w:val="bullet"/>
      <w:lvlText w:val="•"/>
      <w:lvlJc w:val="left"/>
      <w:pPr>
        <w:tabs>
          <w:tab w:val="num" w:pos="1080"/>
        </w:tabs>
        <w:ind w:left="1080" w:hanging="360"/>
      </w:pPr>
      <w:rPr>
        <w:rFonts w:ascii="Arial" w:hAnsi="Arial" w:hint="default"/>
      </w:rPr>
    </w:lvl>
    <w:lvl w:ilvl="2" w:tplc="7AB4BBEE">
      <w:start w:val="1"/>
      <w:numFmt w:val="bullet"/>
      <w:lvlText w:val="•"/>
      <w:lvlJc w:val="left"/>
      <w:pPr>
        <w:tabs>
          <w:tab w:val="num" w:pos="1800"/>
        </w:tabs>
        <w:ind w:left="1800" w:hanging="360"/>
      </w:pPr>
      <w:rPr>
        <w:rFonts w:ascii="Arial" w:hAnsi="Arial" w:hint="default"/>
      </w:rPr>
    </w:lvl>
    <w:lvl w:ilvl="3" w:tplc="1D4EA2C2">
      <w:start w:val="1"/>
      <w:numFmt w:val="bullet"/>
      <w:lvlText w:val="•"/>
      <w:lvlJc w:val="left"/>
      <w:pPr>
        <w:tabs>
          <w:tab w:val="num" w:pos="2520"/>
        </w:tabs>
        <w:ind w:left="2520" w:hanging="360"/>
      </w:pPr>
      <w:rPr>
        <w:rFonts w:ascii="Arial" w:hAnsi="Arial" w:hint="default"/>
      </w:rPr>
    </w:lvl>
    <w:lvl w:ilvl="4" w:tplc="6BC26CE0" w:tentative="1">
      <w:start w:val="1"/>
      <w:numFmt w:val="bullet"/>
      <w:lvlText w:val="•"/>
      <w:lvlJc w:val="left"/>
      <w:pPr>
        <w:tabs>
          <w:tab w:val="num" w:pos="3240"/>
        </w:tabs>
        <w:ind w:left="3240" w:hanging="360"/>
      </w:pPr>
      <w:rPr>
        <w:rFonts w:ascii="Arial" w:hAnsi="Arial" w:hint="default"/>
      </w:rPr>
    </w:lvl>
    <w:lvl w:ilvl="5" w:tplc="65BC3F6E" w:tentative="1">
      <w:start w:val="1"/>
      <w:numFmt w:val="bullet"/>
      <w:lvlText w:val="•"/>
      <w:lvlJc w:val="left"/>
      <w:pPr>
        <w:tabs>
          <w:tab w:val="num" w:pos="3960"/>
        </w:tabs>
        <w:ind w:left="3960" w:hanging="360"/>
      </w:pPr>
      <w:rPr>
        <w:rFonts w:ascii="Arial" w:hAnsi="Arial" w:hint="default"/>
      </w:rPr>
    </w:lvl>
    <w:lvl w:ilvl="6" w:tplc="ED9ACF52" w:tentative="1">
      <w:start w:val="1"/>
      <w:numFmt w:val="bullet"/>
      <w:lvlText w:val="•"/>
      <w:lvlJc w:val="left"/>
      <w:pPr>
        <w:tabs>
          <w:tab w:val="num" w:pos="4680"/>
        </w:tabs>
        <w:ind w:left="4680" w:hanging="360"/>
      </w:pPr>
      <w:rPr>
        <w:rFonts w:ascii="Arial" w:hAnsi="Arial" w:hint="default"/>
      </w:rPr>
    </w:lvl>
    <w:lvl w:ilvl="7" w:tplc="2D6CE794" w:tentative="1">
      <w:start w:val="1"/>
      <w:numFmt w:val="bullet"/>
      <w:lvlText w:val="•"/>
      <w:lvlJc w:val="left"/>
      <w:pPr>
        <w:tabs>
          <w:tab w:val="num" w:pos="5400"/>
        </w:tabs>
        <w:ind w:left="5400" w:hanging="360"/>
      </w:pPr>
      <w:rPr>
        <w:rFonts w:ascii="Arial" w:hAnsi="Arial" w:hint="default"/>
      </w:rPr>
    </w:lvl>
    <w:lvl w:ilvl="8" w:tplc="95CADEB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A041A9"/>
    <w:multiLevelType w:val="hybridMultilevel"/>
    <w:tmpl w:val="56B001F6"/>
    <w:lvl w:ilvl="0" w:tplc="BB6A7CB4">
      <w:start w:val="1"/>
      <w:numFmt w:val="bullet"/>
      <w:lvlText w:val="•"/>
      <w:lvlJc w:val="left"/>
      <w:pPr>
        <w:tabs>
          <w:tab w:val="num" w:pos="360"/>
        </w:tabs>
        <w:ind w:left="360" w:hanging="360"/>
      </w:pPr>
      <w:rPr>
        <w:rFonts w:ascii="Arial" w:hAnsi="Arial" w:hint="default"/>
      </w:rPr>
    </w:lvl>
    <w:lvl w:ilvl="1" w:tplc="923A5032" w:tentative="1">
      <w:start w:val="1"/>
      <w:numFmt w:val="bullet"/>
      <w:lvlText w:val="•"/>
      <w:lvlJc w:val="left"/>
      <w:pPr>
        <w:tabs>
          <w:tab w:val="num" w:pos="1080"/>
        </w:tabs>
        <w:ind w:left="1080" w:hanging="360"/>
      </w:pPr>
      <w:rPr>
        <w:rFonts w:ascii="Arial" w:hAnsi="Arial" w:hint="default"/>
      </w:rPr>
    </w:lvl>
    <w:lvl w:ilvl="2" w:tplc="FBE425F2" w:tentative="1">
      <w:start w:val="1"/>
      <w:numFmt w:val="bullet"/>
      <w:lvlText w:val="•"/>
      <w:lvlJc w:val="left"/>
      <w:pPr>
        <w:tabs>
          <w:tab w:val="num" w:pos="1800"/>
        </w:tabs>
        <w:ind w:left="1800" w:hanging="360"/>
      </w:pPr>
      <w:rPr>
        <w:rFonts w:ascii="Arial" w:hAnsi="Arial" w:hint="default"/>
      </w:rPr>
    </w:lvl>
    <w:lvl w:ilvl="3" w:tplc="F6A24780" w:tentative="1">
      <w:start w:val="1"/>
      <w:numFmt w:val="bullet"/>
      <w:lvlText w:val="•"/>
      <w:lvlJc w:val="left"/>
      <w:pPr>
        <w:tabs>
          <w:tab w:val="num" w:pos="2520"/>
        </w:tabs>
        <w:ind w:left="2520" w:hanging="360"/>
      </w:pPr>
      <w:rPr>
        <w:rFonts w:ascii="Arial" w:hAnsi="Arial" w:hint="default"/>
      </w:rPr>
    </w:lvl>
    <w:lvl w:ilvl="4" w:tplc="8536DEAA" w:tentative="1">
      <w:start w:val="1"/>
      <w:numFmt w:val="bullet"/>
      <w:lvlText w:val="•"/>
      <w:lvlJc w:val="left"/>
      <w:pPr>
        <w:tabs>
          <w:tab w:val="num" w:pos="3240"/>
        </w:tabs>
        <w:ind w:left="3240" w:hanging="360"/>
      </w:pPr>
      <w:rPr>
        <w:rFonts w:ascii="Arial" w:hAnsi="Arial" w:hint="default"/>
      </w:rPr>
    </w:lvl>
    <w:lvl w:ilvl="5" w:tplc="D9A05218" w:tentative="1">
      <w:start w:val="1"/>
      <w:numFmt w:val="bullet"/>
      <w:lvlText w:val="•"/>
      <w:lvlJc w:val="left"/>
      <w:pPr>
        <w:tabs>
          <w:tab w:val="num" w:pos="3960"/>
        </w:tabs>
        <w:ind w:left="3960" w:hanging="360"/>
      </w:pPr>
      <w:rPr>
        <w:rFonts w:ascii="Arial" w:hAnsi="Arial" w:hint="default"/>
      </w:rPr>
    </w:lvl>
    <w:lvl w:ilvl="6" w:tplc="E54C1D2A" w:tentative="1">
      <w:start w:val="1"/>
      <w:numFmt w:val="bullet"/>
      <w:lvlText w:val="•"/>
      <w:lvlJc w:val="left"/>
      <w:pPr>
        <w:tabs>
          <w:tab w:val="num" w:pos="4680"/>
        </w:tabs>
        <w:ind w:left="4680" w:hanging="360"/>
      </w:pPr>
      <w:rPr>
        <w:rFonts w:ascii="Arial" w:hAnsi="Arial" w:hint="default"/>
      </w:rPr>
    </w:lvl>
    <w:lvl w:ilvl="7" w:tplc="431E36B0" w:tentative="1">
      <w:start w:val="1"/>
      <w:numFmt w:val="bullet"/>
      <w:lvlText w:val="•"/>
      <w:lvlJc w:val="left"/>
      <w:pPr>
        <w:tabs>
          <w:tab w:val="num" w:pos="5400"/>
        </w:tabs>
        <w:ind w:left="5400" w:hanging="360"/>
      </w:pPr>
      <w:rPr>
        <w:rFonts w:ascii="Arial" w:hAnsi="Arial" w:hint="default"/>
      </w:rPr>
    </w:lvl>
    <w:lvl w:ilvl="8" w:tplc="71261D2A"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079354C"/>
    <w:multiLevelType w:val="hybridMultilevel"/>
    <w:tmpl w:val="D9505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6025BB"/>
    <w:multiLevelType w:val="hybridMultilevel"/>
    <w:tmpl w:val="6656889C"/>
    <w:lvl w:ilvl="0" w:tplc="6F824C10">
      <w:start w:val="1"/>
      <w:numFmt w:val="bullet"/>
      <w:lvlText w:val="•"/>
      <w:lvlJc w:val="left"/>
      <w:pPr>
        <w:tabs>
          <w:tab w:val="num" w:pos="360"/>
        </w:tabs>
        <w:ind w:left="360" w:hanging="360"/>
      </w:pPr>
      <w:rPr>
        <w:rFonts w:ascii="Arial" w:hAnsi="Arial" w:hint="default"/>
      </w:rPr>
    </w:lvl>
    <w:lvl w:ilvl="1" w:tplc="8586EAA2" w:tentative="1">
      <w:start w:val="1"/>
      <w:numFmt w:val="bullet"/>
      <w:lvlText w:val="•"/>
      <w:lvlJc w:val="left"/>
      <w:pPr>
        <w:tabs>
          <w:tab w:val="num" w:pos="1080"/>
        </w:tabs>
        <w:ind w:left="1080" w:hanging="360"/>
      </w:pPr>
      <w:rPr>
        <w:rFonts w:ascii="Arial" w:hAnsi="Arial" w:hint="default"/>
      </w:rPr>
    </w:lvl>
    <w:lvl w:ilvl="2" w:tplc="FF90CD38" w:tentative="1">
      <w:start w:val="1"/>
      <w:numFmt w:val="bullet"/>
      <w:lvlText w:val="•"/>
      <w:lvlJc w:val="left"/>
      <w:pPr>
        <w:tabs>
          <w:tab w:val="num" w:pos="1800"/>
        </w:tabs>
        <w:ind w:left="1800" w:hanging="360"/>
      </w:pPr>
      <w:rPr>
        <w:rFonts w:ascii="Arial" w:hAnsi="Arial" w:hint="default"/>
      </w:rPr>
    </w:lvl>
    <w:lvl w:ilvl="3" w:tplc="9990BCA8" w:tentative="1">
      <w:start w:val="1"/>
      <w:numFmt w:val="bullet"/>
      <w:lvlText w:val="•"/>
      <w:lvlJc w:val="left"/>
      <w:pPr>
        <w:tabs>
          <w:tab w:val="num" w:pos="2520"/>
        </w:tabs>
        <w:ind w:left="2520" w:hanging="360"/>
      </w:pPr>
      <w:rPr>
        <w:rFonts w:ascii="Arial" w:hAnsi="Arial" w:hint="default"/>
      </w:rPr>
    </w:lvl>
    <w:lvl w:ilvl="4" w:tplc="16FC02F8" w:tentative="1">
      <w:start w:val="1"/>
      <w:numFmt w:val="bullet"/>
      <w:lvlText w:val="•"/>
      <w:lvlJc w:val="left"/>
      <w:pPr>
        <w:tabs>
          <w:tab w:val="num" w:pos="3240"/>
        </w:tabs>
        <w:ind w:left="3240" w:hanging="360"/>
      </w:pPr>
      <w:rPr>
        <w:rFonts w:ascii="Arial" w:hAnsi="Arial" w:hint="default"/>
      </w:rPr>
    </w:lvl>
    <w:lvl w:ilvl="5" w:tplc="3CE8D8C6" w:tentative="1">
      <w:start w:val="1"/>
      <w:numFmt w:val="bullet"/>
      <w:lvlText w:val="•"/>
      <w:lvlJc w:val="left"/>
      <w:pPr>
        <w:tabs>
          <w:tab w:val="num" w:pos="3960"/>
        </w:tabs>
        <w:ind w:left="3960" w:hanging="360"/>
      </w:pPr>
      <w:rPr>
        <w:rFonts w:ascii="Arial" w:hAnsi="Arial" w:hint="default"/>
      </w:rPr>
    </w:lvl>
    <w:lvl w:ilvl="6" w:tplc="AE90448E" w:tentative="1">
      <w:start w:val="1"/>
      <w:numFmt w:val="bullet"/>
      <w:lvlText w:val="•"/>
      <w:lvlJc w:val="left"/>
      <w:pPr>
        <w:tabs>
          <w:tab w:val="num" w:pos="4680"/>
        </w:tabs>
        <w:ind w:left="4680" w:hanging="360"/>
      </w:pPr>
      <w:rPr>
        <w:rFonts w:ascii="Arial" w:hAnsi="Arial" w:hint="default"/>
      </w:rPr>
    </w:lvl>
    <w:lvl w:ilvl="7" w:tplc="4E580F76" w:tentative="1">
      <w:start w:val="1"/>
      <w:numFmt w:val="bullet"/>
      <w:lvlText w:val="•"/>
      <w:lvlJc w:val="left"/>
      <w:pPr>
        <w:tabs>
          <w:tab w:val="num" w:pos="5400"/>
        </w:tabs>
        <w:ind w:left="5400" w:hanging="360"/>
      </w:pPr>
      <w:rPr>
        <w:rFonts w:ascii="Arial" w:hAnsi="Arial" w:hint="default"/>
      </w:rPr>
    </w:lvl>
    <w:lvl w:ilvl="8" w:tplc="8AAEC73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78325EB"/>
    <w:multiLevelType w:val="hybridMultilevel"/>
    <w:tmpl w:val="E288310A"/>
    <w:lvl w:ilvl="0" w:tplc="931073E8">
      <w:start w:val="1"/>
      <w:numFmt w:val="bullet"/>
      <w:lvlText w:val="•"/>
      <w:lvlJc w:val="left"/>
      <w:pPr>
        <w:tabs>
          <w:tab w:val="num" w:pos="1068"/>
        </w:tabs>
        <w:ind w:left="1068" w:hanging="360"/>
      </w:pPr>
      <w:rPr>
        <w:rFonts w:ascii="Arial" w:hAnsi="Arial" w:hint="default"/>
      </w:rPr>
    </w:lvl>
    <w:lvl w:ilvl="1" w:tplc="2092DF82" w:tentative="1">
      <w:start w:val="1"/>
      <w:numFmt w:val="bullet"/>
      <w:lvlText w:val="•"/>
      <w:lvlJc w:val="left"/>
      <w:pPr>
        <w:tabs>
          <w:tab w:val="num" w:pos="1788"/>
        </w:tabs>
        <w:ind w:left="1788" w:hanging="360"/>
      </w:pPr>
      <w:rPr>
        <w:rFonts w:ascii="Arial" w:hAnsi="Arial" w:hint="default"/>
      </w:rPr>
    </w:lvl>
    <w:lvl w:ilvl="2" w:tplc="21DC68DC" w:tentative="1">
      <w:start w:val="1"/>
      <w:numFmt w:val="bullet"/>
      <w:lvlText w:val="•"/>
      <w:lvlJc w:val="left"/>
      <w:pPr>
        <w:tabs>
          <w:tab w:val="num" w:pos="2508"/>
        </w:tabs>
        <w:ind w:left="2508" w:hanging="360"/>
      </w:pPr>
      <w:rPr>
        <w:rFonts w:ascii="Arial" w:hAnsi="Arial" w:hint="default"/>
      </w:rPr>
    </w:lvl>
    <w:lvl w:ilvl="3" w:tplc="30EC2CE0" w:tentative="1">
      <w:start w:val="1"/>
      <w:numFmt w:val="bullet"/>
      <w:lvlText w:val="•"/>
      <w:lvlJc w:val="left"/>
      <w:pPr>
        <w:tabs>
          <w:tab w:val="num" w:pos="3228"/>
        </w:tabs>
        <w:ind w:left="3228" w:hanging="360"/>
      </w:pPr>
      <w:rPr>
        <w:rFonts w:ascii="Arial" w:hAnsi="Arial" w:hint="default"/>
      </w:rPr>
    </w:lvl>
    <w:lvl w:ilvl="4" w:tplc="EC96CF24" w:tentative="1">
      <w:start w:val="1"/>
      <w:numFmt w:val="bullet"/>
      <w:lvlText w:val="•"/>
      <w:lvlJc w:val="left"/>
      <w:pPr>
        <w:tabs>
          <w:tab w:val="num" w:pos="3948"/>
        </w:tabs>
        <w:ind w:left="3948" w:hanging="360"/>
      </w:pPr>
      <w:rPr>
        <w:rFonts w:ascii="Arial" w:hAnsi="Arial" w:hint="default"/>
      </w:rPr>
    </w:lvl>
    <w:lvl w:ilvl="5" w:tplc="214E3316" w:tentative="1">
      <w:start w:val="1"/>
      <w:numFmt w:val="bullet"/>
      <w:lvlText w:val="•"/>
      <w:lvlJc w:val="left"/>
      <w:pPr>
        <w:tabs>
          <w:tab w:val="num" w:pos="4668"/>
        </w:tabs>
        <w:ind w:left="4668" w:hanging="360"/>
      </w:pPr>
      <w:rPr>
        <w:rFonts w:ascii="Arial" w:hAnsi="Arial" w:hint="default"/>
      </w:rPr>
    </w:lvl>
    <w:lvl w:ilvl="6" w:tplc="412A6790" w:tentative="1">
      <w:start w:val="1"/>
      <w:numFmt w:val="bullet"/>
      <w:lvlText w:val="•"/>
      <w:lvlJc w:val="left"/>
      <w:pPr>
        <w:tabs>
          <w:tab w:val="num" w:pos="5388"/>
        </w:tabs>
        <w:ind w:left="5388" w:hanging="360"/>
      </w:pPr>
      <w:rPr>
        <w:rFonts w:ascii="Arial" w:hAnsi="Arial" w:hint="default"/>
      </w:rPr>
    </w:lvl>
    <w:lvl w:ilvl="7" w:tplc="6EC607B4" w:tentative="1">
      <w:start w:val="1"/>
      <w:numFmt w:val="bullet"/>
      <w:lvlText w:val="•"/>
      <w:lvlJc w:val="left"/>
      <w:pPr>
        <w:tabs>
          <w:tab w:val="num" w:pos="6108"/>
        </w:tabs>
        <w:ind w:left="6108" w:hanging="360"/>
      </w:pPr>
      <w:rPr>
        <w:rFonts w:ascii="Arial" w:hAnsi="Arial" w:hint="default"/>
      </w:rPr>
    </w:lvl>
    <w:lvl w:ilvl="8" w:tplc="D02E2F42" w:tentative="1">
      <w:start w:val="1"/>
      <w:numFmt w:val="bullet"/>
      <w:lvlText w:val="•"/>
      <w:lvlJc w:val="left"/>
      <w:pPr>
        <w:tabs>
          <w:tab w:val="num" w:pos="6828"/>
        </w:tabs>
        <w:ind w:left="6828" w:hanging="360"/>
      </w:pPr>
      <w:rPr>
        <w:rFonts w:ascii="Arial" w:hAnsi="Arial" w:hint="default"/>
      </w:rPr>
    </w:lvl>
  </w:abstractNum>
  <w:abstractNum w:abstractNumId="7" w15:restartNumberingAfterBreak="0">
    <w:nsid w:val="17BA75AF"/>
    <w:multiLevelType w:val="hybridMultilevel"/>
    <w:tmpl w:val="0C14D1CE"/>
    <w:lvl w:ilvl="0" w:tplc="82A2ED4A">
      <w:start w:val="1"/>
      <w:numFmt w:val="bullet"/>
      <w:lvlText w:val="•"/>
      <w:lvlJc w:val="left"/>
      <w:pPr>
        <w:tabs>
          <w:tab w:val="num" w:pos="360"/>
        </w:tabs>
        <w:ind w:left="360" w:hanging="360"/>
      </w:pPr>
      <w:rPr>
        <w:rFonts w:ascii="Arial" w:hAnsi="Arial" w:hint="default"/>
      </w:rPr>
    </w:lvl>
    <w:lvl w:ilvl="1" w:tplc="E7FC3C2E" w:tentative="1">
      <w:start w:val="1"/>
      <w:numFmt w:val="bullet"/>
      <w:lvlText w:val="•"/>
      <w:lvlJc w:val="left"/>
      <w:pPr>
        <w:tabs>
          <w:tab w:val="num" w:pos="1080"/>
        </w:tabs>
        <w:ind w:left="1080" w:hanging="360"/>
      </w:pPr>
      <w:rPr>
        <w:rFonts w:ascii="Arial" w:hAnsi="Arial" w:hint="default"/>
      </w:rPr>
    </w:lvl>
    <w:lvl w:ilvl="2" w:tplc="09DA3B44" w:tentative="1">
      <w:start w:val="1"/>
      <w:numFmt w:val="bullet"/>
      <w:lvlText w:val="•"/>
      <w:lvlJc w:val="left"/>
      <w:pPr>
        <w:tabs>
          <w:tab w:val="num" w:pos="1800"/>
        </w:tabs>
        <w:ind w:left="1800" w:hanging="360"/>
      </w:pPr>
      <w:rPr>
        <w:rFonts w:ascii="Arial" w:hAnsi="Arial" w:hint="default"/>
      </w:rPr>
    </w:lvl>
    <w:lvl w:ilvl="3" w:tplc="26840D52" w:tentative="1">
      <w:start w:val="1"/>
      <w:numFmt w:val="bullet"/>
      <w:lvlText w:val="•"/>
      <w:lvlJc w:val="left"/>
      <w:pPr>
        <w:tabs>
          <w:tab w:val="num" w:pos="2520"/>
        </w:tabs>
        <w:ind w:left="2520" w:hanging="360"/>
      </w:pPr>
      <w:rPr>
        <w:rFonts w:ascii="Arial" w:hAnsi="Arial" w:hint="default"/>
      </w:rPr>
    </w:lvl>
    <w:lvl w:ilvl="4" w:tplc="69C2B46E" w:tentative="1">
      <w:start w:val="1"/>
      <w:numFmt w:val="bullet"/>
      <w:lvlText w:val="•"/>
      <w:lvlJc w:val="left"/>
      <w:pPr>
        <w:tabs>
          <w:tab w:val="num" w:pos="3240"/>
        </w:tabs>
        <w:ind w:left="3240" w:hanging="360"/>
      </w:pPr>
      <w:rPr>
        <w:rFonts w:ascii="Arial" w:hAnsi="Arial" w:hint="default"/>
      </w:rPr>
    </w:lvl>
    <w:lvl w:ilvl="5" w:tplc="82DCC70E" w:tentative="1">
      <w:start w:val="1"/>
      <w:numFmt w:val="bullet"/>
      <w:lvlText w:val="•"/>
      <w:lvlJc w:val="left"/>
      <w:pPr>
        <w:tabs>
          <w:tab w:val="num" w:pos="3960"/>
        </w:tabs>
        <w:ind w:left="3960" w:hanging="360"/>
      </w:pPr>
      <w:rPr>
        <w:rFonts w:ascii="Arial" w:hAnsi="Arial" w:hint="default"/>
      </w:rPr>
    </w:lvl>
    <w:lvl w:ilvl="6" w:tplc="0E5A0B5C" w:tentative="1">
      <w:start w:val="1"/>
      <w:numFmt w:val="bullet"/>
      <w:lvlText w:val="•"/>
      <w:lvlJc w:val="left"/>
      <w:pPr>
        <w:tabs>
          <w:tab w:val="num" w:pos="4680"/>
        </w:tabs>
        <w:ind w:left="4680" w:hanging="360"/>
      </w:pPr>
      <w:rPr>
        <w:rFonts w:ascii="Arial" w:hAnsi="Arial" w:hint="default"/>
      </w:rPr>
    </w:lvl>
    <w:lvl w:ilvl="7" w:tplc="14DC859A" w:tentative="1">
      <w:start w:val="1"/>
      <w:numFmt w:val="bullet"/>
      <w:lvlText w:val="•"/>
      <w:lvlJc w:val="left"/>
      <w:pPr>
        <w:tabs>
          <w:tab w:val="num" w:pos="5400"/>
        </w:tabs>
        <w:ind w:left="5400" w:hanging="360"/>
      </w:pPr>
      <w:rPr>
        <w:rFonts w:ascii="Arial" w:hAnsi="Arial" w:hint="default"/>
      </w:rPr>
    </w:lvl>
    <w:lvl w:ilvl="8" w:tplc="FEE8AB9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A141F51"/>
    <w:multiLevelType w:val="hybridMultilevel"/>
    <w:tmpl w:val="4D4AA1FE"/>
    <w:lvl w:ilvl="0" w:tplc="027CA38C">
      <w:start w:val="1"/>
      <w:numFmt w:val="bullet"/>
      <w:lvlText w:val="•"/>
      <w:lvlJc w:val="left"/>
      <w:pPr>
        <w:tabs>
          <w:tab w:val="num" w:pos="360"/>
        </w:tabs>
        <w:ind w:left="360" w:hanging="360"/>
      </w:pPr>
      <w:rPr>
        <w:rFonts w:ascii="Arial" w:hAnsi="Arial" w:hint="default"/>
      </w:rPr>
    </w:lvl>
    <w:lvl w:ilvl="1" w:tplc="C512F9CA" w:tentative="1">
      <w:start w:val="1"/>
      <w:numFmt w:val="bullet"/>
      <w:lvlText w:val="•"/>
      <w:lvlJc w:val="left"/>
      <w:pPr>
        <w:tabs>
          <w:tab w:val="num" w:pos="1080"/>
        </w:tabs>
        <w:ind w:left="1080" w:hanging="360"/>
      </w:pPr>
      <w:rPr>
        <w:rFonts w:ascii="Arial" w:hAnsi="Arial" w:hint="default"/>
      </w:rPr>
    </w:lvl>
    <w:lvl w:ilvl="2" w:tplc="3C40E888" w:tentative="1">
      <w:start w:val="1"/>
      <w:numFmt w:val="bullet"/>
      <w:lvlText w:val="•"/>
      <w:lvlJc w:val="left"/>
      <w:pPr>
        <w:tabs>
          <w:tab w:val="num" w:pos="1800"/>
        </w:tabs>
        <w:ind w:left="1800" w:hanging="360"/>
      </w:pPr>
      <w:rPr>
        <w:rFonts w:ascii="Arial" w:hAnsi="Arial" w:hint="default"/>
      </w:rPr>
    </w:lvl>
    <w:lvl w:ilvl="3" w:tplc="6FAECEB8" w:tentative="1">
      <w:start w:val="1"/>
      <w:numFmt w:val="bullet"/>
      <w:lvlText w:val="•"/>
      <w:lvlJc w:val="left"/>
      <w:pPr>
        <w:tabs>
          <w:tab w:val="num" w:pos="2520"/>
        </w:tabs>
        <w:ind w:left="2520" w:hanging="360"/>
      </w:pPr>
      <w:rPr>
        <w:rFonts w:ascii="Arial" w:hAnsi="Arial" w:hint="default"/>
      </w:rPr>
    </w:lvl>
    <w:lvl w:ilvl="4" w:tplc="DF1A6EEE" w:tentative="1">
      <w:start w:val="1"/>
      <w:numFmt w:val="bullet"/>
      <w:lvlText w:val="•"/>
      <w:lvlJc w:val="left"/>
      <w:pPr>
        <w:tabs>
          <w:tab w:val="num" w:pos="3240"/>
        </w:tabs>
        <w:ind w:left="3240" w:hanging="360"/>
      </w:pPr>
      <w:rPr>
        <w:rFonts w:ascii="Arial" w:hAnsi="Arial" w:hint="default"/>
      </w:rPr>
    </w:lvl>
    <w:lvl w:ilvl="5" w:tplc="0138285E" w:tentative="1">
      <w:start w:val="1"/>
      <w:numFmt w:val="bullet"/>
      <w:lvlText w:val="•"/>
      <w:lvlJc w:val="left"/>
      <w:pPr>
        <w:tabs>
          <w:tab w:val="num" w:pos="3960"/>
        </w:tabs>
        <w:ind w:left="3960" w:hanging="360"/>
      </w:pPr>
      <w:rPr>
        <w:rFonts w:ascii="Arial" w:hAnsi="Arial" w:hint="default"/>
      </w:rPr>
    </w:lvl>
    <w:lvl w:ilvl="6" w:tplc="13C272D2" w:tentative="1">
      <w:start w:val="1"/>
      <w:numFmt w:val="bullet"/>
      <w:lvlText w:val="•"/>
      <w:lvlJc w:val="left"/>
      <w:pPr>
        <w:tabs>
          <w:tab w:val="num" w:pos="4680"/>
        </w:tabs>
        <w:ind w:left="4680" w:hanging="360"/>
      </w:pPr>
      <w:rPr>
        <w:rFonts w:ascii="Arial" w:hAnsi="Arial" w:hint="default"/>
      </w:rPr>
    </w:lvl>
    <w:lvl w:ilvl="7" w:tplc="40FC8602" w:tentative="1">
      <w:start w:val="1"/>
      <w:numFmt w:val="bullet"/>
      <w:lvlText w:val="•"/>
      <w:lvlJc w:val="left"/>
      <w:pPr>
        <w:tabs>
          <w:tab w:val="num" w:pos="5400"/>
        </w:tabs>
        <w:ind w:left="5400" w:hanging="360"/>
      </w:pPr>
      <w:rPr>
        <w:rFonts w:ascii="Arial" w:hAnsi="Arial" w:hint="default"/>
      </w:rPr>
    </w:lvl>
    <w:lvl w:ilvl="8" w:tplc="9EFEEFFC"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A8A5533"/>
    <w:multiLevelType w:val="hybridMultilevel"/>
    <w:tmpl w:val="4962874E"/>
    <w:lvl w:ilvl="0" w:tplc="042D000F">
      <w:start w:val="8"/>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0" w15:restartNumberingAfterBreak="0">
    <w:nsid w:val="1CAC2380"/>
    <w:multiLevelType w:val="hybridMultilevel"/>
    <w:tmpl w:val="1FF42584"/>
    <w:lvl w:ilvl="0" w:tplc="8E503BF4">
      <w:start w:val="1"/>
      <w:numFmt w:val="bullet"/>
      <w:lvlText w:val="•"/>
      <w:lvlJc w:val="left"/>
      <w:pPr>
        <w:tabs>
          <w:tab w:val="num" w:pos="360"/>
        </w:tabs>
        <w:ind w:left="360" w:hanging="360"/>
      </w:pPr>
      <w:rPr>
        <w:rFonts w:ascii="Arial" w:hAnsi="Arial" w:hint="default"/>
      </w:rPr>
    </w:lvl>
    <w:lvl w:ilvl="1" w:tplc="5822963C" w:tentative="1">
      <w:start w:val="1"/>
      <w:numFmt w:val="bullet"/>
      <w:lvlText w:val="•"/>
      <w:lvlJc w:val="left"/>
      <w:pPr>
        <w:tabs>
          <w:tab w:val="num" w:pos="1080"/>
        </w:tabs>
        <w:ind w:left="1080" w:hanging="360"/>
      </w:pPr>
      <w:rPr>
        <w:rFonts w:ascii="Arial" w:hAnsi="Arial" w:hint="default"/>
      </w:rPr>
    </w:lvl>
    <w:lvl w:ilvl="2" w:tplc="F4003AE4" w:tentative="1">
      <w:start w:val="1"/>
      <w:numFmt w:val="bullet"/>
      <w:lvlText w:val="•"/>
      <w:lvlJc w:val="left"/>
      <w:pPr>
        <w:tabs>
          <w:tab w:val="num" w:pos="1800"/>
        </w:tabs>
        <w:ind w:left="1800" w:hanging="360"/>
      </w:pPr>
      <w:rPr>
        <w:rFonts w:ascii="Arial" w:hAnsi="Arial" w:hint="default"/>
      </w:rPr>
    </w:lvl>
    <w:lvl w:ilvl="3" w:tplc="92B24FEC" w:tentative="1">
      <w:start w:val="1"/>
      <w:numFmt w:val="bullet"/>
      <w:lvlText w:val="•"/>
      <w:lvlJc w:val="left"/>
      <w:pPr>
        <w:tabs>
          <w:tab w:val="num" w:pos="2520"/>
        </w:tabs>
        <w:ind w:left="2520" w:hanging="360"/>
      </w:pPr>
      <w:rPr>
        <w:rFonts w:ascii="Arial" w:hAnsi="Arial" w:hint="default"/>
      </w:rPr>
    </w:lvl>
    <w:lvl w:ilvl="4" w:tplc="7F3EE79E" w:tentative="1">
      <w:start w:val="1"/>
      <w:numFmt w:val="bullet"/>
      <w:lvlText w:val="•"/>
      <w:lvlJc w:val="left"/>
      <w:pPr>
        <w:tabs>
          <w:tab w:val="num" w:pos="3240"/>
        </w:tabs>
        <w:ind w:left="3240" w:hanging="360"/>
      </w:pPr>
      <w:rPr>
        <w:rFonts w:ascii="Arial" w:hAnsi="Arial" w:hint="default"/>
      </w:rPr>
    </w:lvl>
    <w:lvl w:ilvl="5" w:tplc="39AE23DE" w:tentative="1">
      <w:start w:val="1"/>
      <w:numFmt w:val="bullet"/>
      <w:lvlText w:val="•"/>
      <w:lvlJc w:val="left"/>
      <w:pPr>
        <w:tabs>
          <w:tab w:val="num" w:pos="3960"/>
        </w:tabs>
        <w:ind w:left="3960" w:hanging="360"/>
      </w:pPr>
      <w:rPr>
        <w:rFonts w:ascii="Arial" w:hAnsi="Arial" w:hint="default"/>
      </w:rPr>
    </w:lvl>
    <w:lvl w:ilvl="6" w:tplc="5EE61F6E" w:tentative="1">
      <w:start w:val="1"/>
      <w:numFmt w:val="bullet"/>
      <w:lvlText w:val="•"/>
      <w:lvlJc w:val="left"/>
      <w:pPr>
        <w:tabs>
          <w:tab w:val="num" w:pos="4680"/>
        </w:tabs>
        <w:ind w:left="4680" w:hanging="360"/>
      </w:pPr>
      <w:rPr>
        <w:rFonts w:ascii="Arial" w:hAnsi="Arial" w:hint="default"/>
      </w:rPr>
    </w:lvl>
    <w:lvl w:ilvl="7" w:tplc="08BA3696" w:tentative="1">
      <w:start w:val="1"/>
      <w:numFmt w:val="bullet"/>
      <w:lvlText w:val="•"/>
      <w:lvlJc w:val="left"/>
      <w:pPr>
        <w:tabs>
          <w:tab w:val="num" w:pos="5400"/>
        </w:tabs>
        <w:ind w:left="5400" w:hanging="360"/>
      </w:pPr>
      <w:rPr>
        <w:rFonts w:ascii="Arial" w:hAnsi="Arial" w:hint="default"/>
      </w:rPr>
    </w:lvl>
    <w:lvl w:ilvl="8" w:tplc="7EB6ADF6"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1DA5B9F"/>
    <w:multiLevelType w:val="hybridMultilevel"/>
    <w:tmpl w:val="48404FBE"/>
    <w:lvl w:ilvl="0" w:tplc="B9C2D3EE">
      <w:start w:val="1"/>
      <w:numFmt w:val="bullet"/>
      <w:lvlText w:val="•"/>
      <w:lvlJc w:val="left"/>
      <w:pPr>
        <w:tabs>
          <w:tab w:val="num" w:pos="360"/>
        </w:tabs>
        <w:ind w:left="360" w:hanging="360"/>
      </w:pPr>
      <w:rPr>
        <w:rFonts w:ascii="Arial" w:hAnsi="Arial" w:hint="default"/>
      </w:rPr>
    </w:lvl>
    <w:lvl w:ilvl="1" w:tplc="D88E5E60" w:tentative="1">
      <w:start w:val="1"/>
      <w:numFmt w:val="bullet"/>
      <w:lvlText w:val="•"/>
      <w:lvlJc w:val="left"/>
      <w:pPr>
        <w:tabs>
          <w:tab w:val="num" w:pos="1080"/>
        </w:tabs>
        <w:ind w:left="1080" w:hanging="360"/>
      </w:pPr>
      <w:rPr>
        <w:rFonts w:ascii="Arial" w:hAnsi="Arial" w:hint="default"/>
      </w:rPr>
    </w:lvl>
    <w:lvl w:ilvl="2" w:tplc="E4842CB0" w:tentative="1">
      <w:start w:val="1"/>
      <w:numFmt w:val="bullet"/>
      <w:lvlText w:val="•"/>
      <w:lvlJc w:val="left"/>
      <w:pPr>
        <w:tabs>
          <w:tab w:val="num" w:pos="1800"/>
        </w:tabs>
        <w:ind w:left="1800" w:hanging="360"/>
      </w:pPr>
      <w:rPr>
        <w:rFonts w:ascii="Arial" w:hAnsi="Arial" w:hint="default"/>
      </w:rPr>
    </w:lvl>
    <w:lvl w:ilvl="3" w:tplc="B1FCB986" w:tentative="1">
      <w:start w:val="1"/>
      <w:numFmt w:val="bullet"/>
      <w:lvlText w:val="•"/>
      <w:lvlJc w:val="left"/>
      <w:pPr>
        <w:tabs>
          <w:tab w:val="num" w:pos="2520"/>
        </w:tabs>
        <w:ind w:left="2520" w:hanging="360"/>
      </w:pPr>
      <w:rPr>
        <w:rFonts w:ascii="Arial" w:hAnsi="Arial" w:hint="default"/>
      </w:rPr>
    </w:lvl>
    <w:lvl w:ilvl="4" w:tplc="EDC432E8" w:tentative="1">
      <w:start w:val="1"/>
      <w:numFmt w:val="bullet"/>
      <w:lvlText w:val="•"/>
      <w:lvlJc w:val="left"/>
      <w:pPr>
        <w:tabs>
          <w:tab w:val="num" w:pos="3240"/>
        </w:tabs>
        <w:ind w:left="3240" w:hanging="360"/>
      </w:pPr>
      <w:rPr>
        <w:rFonts w:ascii="Arial" w:hAnsi="Arial" w:hint="default"/>
      </w:rPr>
    </w:lvl>
    <w:lvl w:ilvl="5" w:tplc="631E0C84" w:tentative="1">
      <w:start w:val="1"/>
      <w:numFmt w:val="bullet"/>
      <w:lvlText w:val="•"/>
      <w:lvlJc w:val="left"/>
      <w:pPr>
        <w:tabs>
          <w:tab w:val="num" w:pos="3960"/>
        </w:tabs>
        <w:ind w:left="3960" w:hanging="360"/>
      </w:pPr>
      <w:rPr>
        <w:rFonts w:ascii="Arial" w:hAnsi="Arial" w:hint="default"/>
      </w:rPr>
    </w:lvl>
    <w:lvl w:ilvl="6" w:tplc="6958AD6A" w:tentative="1">
      <w:start w:val="1"/>
      <w:numFmt w:val="bullet"/>
      <w:lvlText w:val="•"/>
      <w:lvlJc w:val="left"/>
      <w:pPr>
        <w:tabs>
          <w:tab w:val="num" w:pos="4680"/>
        </w:tabs>
        <w:ind w:left="4680" w:hanging="360"/>
      </w:pPr>
      <w:rPr>
        <w:rFonts w:ascii="Arial" w:hAnsi="Arial" w:hint="default"/>
      </w:rPr>
    </w:lvl>
    <w:lvl w:ilvl="7" w:tplc="56AC7346" w:tentative="1">
      <w:start w:val="1"/>
      <w:numFmt w:val="bullet"/>
      <w:lvlText w:val="•"/>
      <w:lvlJc w:val="left"/>
      <w:pPr>
        <w:tabs>
          <w:tab w:val="num" w:pos="5400"/>
        </w:tabs>
        <w:ind w:left="5400" w:hanging="360"/>
      </w:pPr>
      <w:rPr>
        <w:rFonts w:ascii="Arial" w:hAnsi="Arial" w:hint="default"/>
      </w:rPr>
    </w:lvl>
    <w:lvl w:ilvl="8" w:tplc="BCAC8FC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39D08C4"/>
    <w:multiLevelType w:val="hybridMultilevel"/>
    <w:tmpl w:val="E4CE79BA"/>
    <w:lvl w:ilvl="0" w:tplc="67F6C2FE">
      <w:start w:val="1"/>
      <w:numFmt w:val="bullet"/>
      <w:lvlText w:val="•"/>
      <w:lvlJc w:val="left"/>
      <w:pPr>
        <w:tabs>
          <w:tab w:val="num" w:pos="360"/>
        </w:tabs>
        <w:ind w:left="360" w:hanging="360"/>
      </w:pPr>
      <w:rPr>
        <w:rFonts w:ascii="Arial" w:hAnsi="Arial" w:hint="default"/>
      </w:rPr>
    </w:lvl>
    <w:lvl w:ilvl="1" w:tplc="43A8D36C" w:tentative="1">
      <w:start w:val="1"/>
      <w:numFmt w:val="bullet"/>
      <w:lvlText w:val="•"/>
      <w:lvlJc w:val="left"/>
      <w:pPr>
        <w:tabs>
          <w:tab w:val="num" w:pos="1080"/>
        </w:tabs>
        <w:ind w:left="1080" w:hanging="360"/>
      </w:pPr>
      <w:rPr>
        <w:rFonts w:ascii="Arial" w:hAnsi="Arial" w:hint="default"/>
      </w:rPr>
    </w:lvl>
    <w:lvl w:ilvl="2" w:tplc="52CE33C4" w:tentative="1">
      <w:start w:val="1"/>
      <w:numFmt w:val="bullet"/>
      <w:lvlText w:val="•"/>
      <w:lvlJc w:val="left"/>
      <w:pPr>
        <w:tabs>
          <w:tab w:val="num" w:pos="1800"/>
        </w:tabs>
        <w:ind w:left="1800" w:hanging="360"/>
      </w:pPr>
      <w:rPr>
        <w:rFonts w:ascii="Arial" w:hAnsi="Arial" w:hint="default"/>
      </w:rPr>
    </w:lvl>
    <w:lvl w:ilvl="3" w:tplc="40E2922C" w:tentative="1">
      <w:start w:val="1"/>
      <w:numFmt w:val="bullet"/>
      <w:lvlText w:val="•"/>
      <w:lvlJc w:val="left"/>
      <w:pPr>
        <w:tabs>
          <w:tab w:val="num" w:pos="2520"/>
        </w:tabs>
        <w:ind w:left="2520" w:hanging="360"/>
      </w:pPr>
      <w:rPr>
        <w:rFonts w:ascii="Arial" w:hAnsi="Arial" w:hint="default"/>
      </w:rPr>
    </w:lvl>
    <w:lvl w:ilvl="4" w:tplc="2D242C28" w:tentative="1">
      <w:start w:val="1"/>
      <w:numFmt w:val="bullet"/>
      <w:lvlText w:val="•"/>
      <w:lvlJc w:val="left"/>
      <w:pPr>
        <w:tabs>
          <w:tab w:val="num" w:pos="3240"/>
        </w:tabs>
        <w:ind w:left="3240" w:hanging="360"/>
      </w:pPr>
      <w:rPr>
        <w:rFonts w:ascii="Arial" w:hAnsi="Arial" w:hint="default"/>
      </w:rPr>
    </w:lvl>
    <w:lvl w:ilvl="5" w:tplc="3F68F3D8" w:tentative="1">
      <w:start w:val="1"/>
      <w:numFmt w:val="bullet"/>
      <w:lvlText w:val="•"/>
      <w:lvlJc w:val="left"/>
      <w:pPr>
        <w:tabs>
          <w:tab w:val="num" w:pos="3960"/>
        </w:tabs>
        <w:ind w:left="3960" w:hanging="360"/>
      </w:pPr>
      <w:rPr>
        <w:rFonts w:ascii="Arial" w:hAnsi="Arial" w:hint="default"/>
      </w:rPr>
    </w:lvl>
    <w:lvl w:ilvl="6" w:tplc="5E52C754" w:tentative="1">
      <w:start w:val="1"/>
      <w:numFmt w:val="bullet"/>
      <w:lvlText w:val="•"/>
      <w:lvlJc w:val="left"/>
      <w:pPr>
        <w:tabs>
          <w:tab w:val="num" w:pos="4680"/>
        </w:tabs>
        <w:ind w:left="4680" w:hanging="360"/>
      </w:pPr>
      <w:rPr>
        <w:rFonts w:ascii="Arial" w:hAnsi="Arial" w:hint="default"/>
      </w:rPr>
    </w:lvl>
    <w:lvl w:ilvl="7" w:tplc="5914BAB8" w:tentative="1">
      <w:start w:val="1"/>
      <w:numFmt w:val="bullet"/>
      <w:lvlText w:val="•"/>
      <w:lvlJc w:val="left"/>
      <w:pPr>
        <w:tabs>
          <w:tab w:val="num" w:pos="5400"/>
        </w:tabs>
        <w:ind w:left="5400" w:hanging="360"/>
      </w:pPr>
      <w:rPr>
        <w:rFonts w:ascii="Arial" w:hAnsi="Arial" w:hint="default"/>
      </w:rPr>
    </w:lvl>
    <w:lvl w:ilvl="8" w:tplc="9730BB2E"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7C97A8A"/>
    <w:multiLevelType w:val="hybridMultilevel"/>
    <w:tmpl w:val="AA40EF1A"/>
    <w:lvl w:ilvl="0" w:tplc="5E64BC04">
      <w:start w:val="1"/>
      <w:numFmt w:val="bullet"/>
      <w:lvlText w:val="•"/>
      <w:lvlJc w:val="left"/>
      <w:pPr>
        <w:tabs>
          <w:tab w:val="num" w:pos="360"/>
        </w:tabs>
        <w:ind w:left="360" w:hanging="360"/>
      </w:pPr>
      <w:rPr>
        <w:rFonts w:ascii="Arial" w:hAnsi="Arial" w:hint="default"/>
      </w:rPr>
    </w:lvl>
    <w:lvl w:ilvl="1" w:tplc="9A1227B4" w:tentative="1">
      <w:start w:val="1"/>
      <w:numFmt w:val="bullet"/>
      <w:lvlText w:val="•"/>
      <w:lvlJc w:val="left"/>
      <w:pPr>
        <w:tabs>
          <w:tab w:val="num" w:pos="1080"/>
        </w:tabs>
        <w:ind w:left="1080" w:hanging="360"/>
      </w:pPr>
      <w:rPr>
        <w:rFonts w:ascii="Arial" w:hAnsi="Arial" w:hint="default"/>
      </w:rPr>
    </w:lvl>
    <w:lvl w:ilvl="2" w:tplc="6C9AE4FC" w:tentative="1">
      <w:start w:val="1"/>
      <w:numFmt w:val="bullet"/>
      <w:lvlText w:val="•"/>
      <w:lvlJc w:val="left"/>
      <w:pPr>
        <w:tabs>
          <w:tab w:val="num" w:pos="1800"/>
        </w:tabs>
        <w:ind w:left="1800" w:hanging="360"/>
      </w:pPr>
      <w:rPr>
        <w:rFonts w:ascii="Arial" w:hAnsi="Arial" w:hint="default"/>
      </w:rPr>
    </w:lvl>
    <w:lvl w:ilvl="3" w:tplc="405691F0" w:tentative="1">
      <w:start w:val="1"/>
      <w:numFmt w:val="bullet"/>
      <w:lvlText w:val="•"/>
      <w:lvlJc w:val="left"/>
      <w:pPr>
        <w:tabs>
          <w:tab w:val="num" w:pos="2520"/>
        </w:tabs>
        <w:ind w:left="2520" w:hanging="360"/>
      </w:pPr>
      <w:rPr>
        <w:rFonts w:ascii="Arial" w:hAnsi="Arial" w:hint="default"/>
      </w:rPr>
    </w:lvl>
    <w:lvl w:ilvl="4" w:tplc="422AAE74" w:tentative="1">
      <w:start w:val="1"/>
      <w:numFmt w:val="bullet"/>
      <w:lvlText w:val="•"/>
      <w:lvlJc w:val="left"/>
      <w:pPr>
        <w:tabs>
          <w:tab w:val="num" w:pos="3240"/>
        </w:tabs>
        <w:ind w:left="3240" w:hanging="360"/>
      </w:pPr>
      <w:rPr>
        <w:rFonts w:ascii="Arial" w:hAnsi="Arial" w:hint="default"/>
      </w:rPr>
    </w:lvl>
    <w:lvl w:ilvl="5" w:tplc="0824AD72" w:tentative="1">
      <w:start w:val="1"/>
      <w:numFmt w:val="bullet"/>
      <w:lvlText w:val="•"/>
      <w:lvlJc w:val="left"/>
      <w:pPr>
        <w:tabs>
          <w:tab w:val="num" w:pos="3960"/>
        </w:tabs>
        <w:ind w:left="3960" w:hanging="360"/>
      </w:pPr>
      <w:rPr>
        <w:rFonts w:ascii="Arial" w:hAnsi="Arial" w:hint="default"/>
      </w:rPr>
    </w:lvl>
    <w:lvl w:ilvl="6" w:tplc="7F7AE8E8" w:tentative="1">
      <w:start w:val="1"/>
      <w:numFmt w:val="bullet"/>
      <w:lvlText w:val="•"/>
      <w:lvlJc w:val="left"/>
      <w:pPr>
        <w:tabs>
          <w:tab w:val="num" w:pos="4680"/>
        </w:tabs>
        <w:ind w:left="4680" w:hanging="360"/>
      </w:pPr>
      <w:rPr>
        <w:rFonts w:ascii="Arial" w:hAnsi="Arial" w:hint="default"/>
      </w:rPr>
    </w:lvl>
    <w:lvl w:ilvl="7" w:tplc="D18C808C" w:tentative="1">
      <w:start w:val="1"/>
      <w:numFmt w:val="bullet"/>
      <w:lvlText w:val="•"/>
      <w:lvlJc w:val="left"/>
      <w:pPr>
        <w:tabs>
          <w:tab w:val="num" w:pos="5400"/>
        </w:tabs>
        <w:ind w:left="5400" w:hanging="360"/>
      </w:pPr>
      <w:rPr>
        <w:rFonts w:ascii="Arial" w:hAnsi="Arial" w:hint="default"/>
      </w:rPr>
    </w:lvl>
    <w:lvl w:ilvl="8" w:tplc="F674536C"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A552AE7"/>
    <w:multiLevelType w:val="hybridMultilevel"/>
    <w:tmpl w:val="3FBA45A2"/>
    <w:lvl w:ilvl="0" w:tplc="D930A736">
      <w:start w:val="1"/>
      <w:numFmt w:val="bullet"/>
      <w:lvlText w:val="•"/>
      <w:lvlJc w:val="left"/>
      <w:pPr>
        <w:tabs>
          <w:tab w:val="num" w:pos="720"/>
        </w:tabs>
        <w:ind w:left="720" w:hanging="360"/>
      </w:pPr>
      <w:rPr>
        <w:rFonts w:ascii="Arial" w:hAnsi="Arial" w:hint="default"/>
      </w:rPr>
    </w:lvl>
    <w:lvl w:ilvl="1" w:tplc="3282074A" w:tentative="1">
      <w:start w:val="1"/>
      <w:numFmt w:val="bullet"/>
      <w:lvlText w:val="•"/>
      <w:lvlJc w:val="left"/>
      <w:pPr>
        <w:tabs>
          <w:tab w:val="num" w:pos="1440"/>
        </w:tabs>
        <w:ind w:left="1440" w:hanging="360"/>
      </w:pPr>
      <w:rPr>
        <w:rFonts w:ascii="Arial" w:hAnsi="Arial" w:hint="default"/>
      </w:rPr>
    </w:lvl>
    <w:lvl w:ilvl="2" w:tplc="1FD486B0" w:tentative="1">
      <w:start w:val="1"/>
      <w:numFmt w:val="bullet"/>
      <w:lvlText w:val="•"/>
      <w:lvlJc w:val="left"/>
      <w:pPr>
        <w:tabs>
          <w:tab w:val="num" w:pos="2160"/>
        </w:tabs>
        <w:ind w:left="2160" w:hanging="360"/>
      </w:pPr>
      <w:rPr>
        <w:rFonts w:ascii="Arial" w:hAnsi="Arial" w:hint="default"/>
      </w:rPr>
    </w:lvl>
    <w:lvl w:ilvl="3" w:tplc="8F0411A0" w:tentative="1">
      <w:start w:val="1"/>
      <w:numFmt w:val="bullet"/>
      <w:lvlText w:val="•"/>
      <w:lvlJc w:val="left"/>
      <w:pPr>
        <w:tabs>
          <w:tab w:val="num" w:pos="2880"/>
        </w:tabs>
        <w:ind w:left="2880" w:hanging="360"/>
      </w:pPr>
      <w:rPr>
        <w:rFonts w:ascii="Arial" w:hAnsi="Arial" w:hint="default"/>
      </w:rPr>
    </w:lvl>
    <w:lvl w:ilvl="4" w:tplc="804AFEE0" w:tentative="1">
      <w:start w:val="1"/>
      <w:numFmt w:val="bullet"/>
      <w:lvlText w:val="•"/>
      <w:lvlJc w:val="left"/>
      <w:pPr>
        <w:tabs>
          <w:tab w:val="num" w:pos="3600"/>
        </w:tabs>
        <w:ind w:left="3600" w:hanging="360"/>
      </w:pPr>
      <w:rPr>
        <w:rFonts w:ascii="Arial" w:hAnsi="Arial" w:hint="default"/>
      </w:rPr>
    </w:lvl>
    <w:lvl w:ilvl="5" w:tplc="A4DE7850" w:tentative="1">
      <w:start w:val="1"/>
      <w:numFmt w:val="bullet"/>
      <w:lvlText w:val="•"/>
      <w:lvlJc w:val="left"/>
      <w:pPr>
        <w:tabs>
          <w:tab w:val="num" w:pos="4320"/>
        </w:tabs>
        <w:ind w:left="4320" w:hanging="360"/>
      </w:pPr>
      <w:rPr>
        <w:rFonts w:ascii="Arial" w:hAnsi="Arial" w:hint="default"/>
      </w:rPr>
    </w:lvl>
    <w:lvl w:ilvl="6" w:tplc="36A82B06" w:tentative="1">
      <w:start w:val="1"/>
      <w:numFmt w:val="bullet"/>
      <w:lvlText w:val="•"/>
      <w:lvlJc w:val="left"/>
      <w:pPr>
        <w:tabs>
          <w:tab w:val="num" w:pos="5040"/>
        </w:tabs>
        <w:ind w:left="5040" w:hanging="360"/>
      </w:pPr>
      <w:rPr>
        <w:rFonts w:ascii="Arial" w:hAnsi="Arial" w:hint="default"/>
      </w:rPr>
    </w:lvl>
    <w:lvl w:ilvl="7" w:tplc="D4485202" w:tentative="1">
      <w:start w:val="1"/>
      <w:numFmt w:val="bullet"/>
      <w:lvlText w:val="•"/>
      <w:lvlJc w:val="left"/>
      <w:pPr>
        <w:tabs>
          <w:tab w:val="num" w:pos="5760"/>
        </w:tabs>
        <w:ind w:left="5760" w:hanging="360"/>
      </w:pPr>
      <w:rPr>
        <w:rFonts w:ascii="Arial" w:hAnsi="Arial" w:hint="default"/>
      </w:rPr>
    </w:lvl>
    <w:lvl w:ilvl="8" w:tplc="9DAA14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605C02"/>
    <w:multiLevelType w:val="hybridMultilevel"/>
    <w:tmpl w:val="04685A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7B457E"/>
    <w:multiLevelType w:val="hybridMultilevel"/>
    <w:tmpl w:val="75887D42"/>
    <w:lvl w:ilvl="0" w:tplc="C7C2D740">
      <w:start w:val="1"/>
      <w:numFmt w:val="bullet"/>
      <w:lvlText w:val="•"/>
      <w:lvlJc w:val="left"/>
      <w:pPr>
        <w:tabs>
          <w:tab w:val="num" w:pos="1068"/>
        </w:tabs>
        <w:ind w:left="1068" w:hanging="360"/>
      </w:pPr>
      <w:rPr>
        <w:rFonts w:ascii="Arial" w:hAnsi="Arial" w:hint="default"/>
      </w:rPr>
    </w:lvl>
    <w:lvl w:ilvl="1" w:tplc="6DE2FCCA" w:tentative="1">
      <w:start w:val="1"/>
      <w:numFmt w:val="bullet"/>
      <w:lvlText w:val="•"/>
      <w:lvlJc w:val="left"/>
      <w:pPr>
        <w:tabs>
          <w:tab w:val="num" w:pos="1788"/>
        </w:tabs>
        <w:ind w:left="1788" w:hanging="360"/>
      </w:pPr>
      <w:rPr>
        <w:rFonts w:ascii="Arial" w:hAnsi="Arial" w:hint="default"/>
      </w:rPr>
    </w:lvl>
    <w:lvl w:ilvl="2" w:tplc="8CAAF774" w:tentative="1">
      <w:start w:val="1"/>
      <w:numFmt w:val="bullet"/>
      <w:lvlText w:val="•"/>
      <w:lvlJc w:val="left"/>
      <w:pPr>
        <w:tabs>
          <w:tab w:val="num" w:pos="2508"/>
        </w:tabs>
        <w:ind w:left="2508" w:hanging="360"/>
      </w:pPr>
      <w:rPr>
        <w:rFonts w:ascii="Arial" w:hAnsi="Arial" w:hint="default"/>
      </w:rPr>
    </w:lvl>
    <w:lvl w:ilvl="3" w:tplc="B51EC2FC" w:tentative="1">
      <w:start w:val="1"/>
      <w:numFmt w:val="bullet"/>
      <w:lvlText w:val="•"/>
      <w:lvlJc w:val="left"/>
      <w:pPr>
        <w:tabs>
          <w:tab w:val="num" w:pos="3228"/>
        </w:tabs>
        <w:ind w:left="3228" w:hanging="360"/>
      </w:pPr>
      <w:rPr>
        <w:rFonts w:ascii="Arial" w:hAnsi="Arial" w:hint="default"/>
      </w:rPr>
    </w:lvl>
    <w:lvl w:ilvl="4" w:tplc="D29062A6" w:tentative="1">
      <w:start w:val="1"/>
      <w:numFmt w:val="bullet"/>
      <w:lvlText w:val="•"/>
      <w:lvlJc w:val="left"/>
      <w:pPr>
        <w:tabs>
          <w:tab w:val="num" w:pos="3948"/>
        </w:tabs>
        <w:ind w:left="3948" w:hanging="360"/>
      </w:pPr>
      <w:rPr>
        <w:rFonts w:ascii="Arial" w:hAnsi="Arial" w:hint="default"/>
      </w:rPr>
    </w:lvl>
    <w:lvl w:ilvl="5" w:tplc="F2704978" w:tentative="1">
      <w:start w:val="1"/>
      <w:numFmt w:val="bullet"/>
      <w:lvlText w:val="•"/>
      <w:lvlJc w:val="left"/>
      <w:pPr>
        <w:tabs>
          <w:tab w:val="num" w:pos="4668"/>
        </w:tabs>
        <w:ind w:left="4668" w:hanging="360"/>
      </w:pPr>
      <w:rPr>
        <w:rFonts w:ascii="Arial" w:hAnsi="Arial" w:hint="default"/>
      </w:rPr>
    </w:lvl>
    <w:lvl w:ilvl="6" w:tplc="12CC6D00" w:tentative="1">
      <w:start w:val="1"/>
      <w:numFmt w:val="bullet"/>
      <w:lvlText w:val="•"/>
      <w:lvlJc w:val="left"/>
      <w:pPr>
        <w:tabs>
          <w:tab w:val="num" w:pos="5388"/>
        </w:tabs>
        <w:ind w:left="5388" w:hanging="360"/>
      </w:pPr>
      <w:rPr>
        <w:rFonts w:ascii="Arial" w:hAnsi="Arial" w:hint="default"/>
      </w:rPr>
    </w:lvl>
    <w:lvl w:ilvl="7" w:tplc="08BEE414" w:tentative="1">
      <w:start w:val="1"/>
      <w:numFmt w:val="bullet"/>
      <w:lvlText w:val="•"/>
      <w:lvlJc w:val="left"/>
      <w:pPr>
        <w:tabs>
          <w:tab w:val="num" w:pos="6108"/>
        </w:tabs>
        <w:ind w:left="6108" w:hanging="360"/>
      </w:pPr>
      <w:rPr>
        <w:rFonts w:ascii="Arial" w:hAnsi="Arial" w:hint="default"/>
      </w:rPr>
    </w:lvl>
    <w:lvl w:ilvl="8" w:tplc="8EB68040" w:tentative="1">
      <w:start w:val="1"/>
      <w:numFmt w:val="bullet"/>
      <w:lvlText w:val="•"/>
      <w:lvlJc w:val="left"/>
      <w:pPr>
        <w:tabs>
          <w:tab w:val="num" w:pos="6828"/>
        </w:tabs>
        <w:ind w:left="6828" w:hanging="360"/>
      </w:pPr>
      <w:rPr>
        <w:rFonts w:ascii="Arial" w:hAnsi="Arial" w:hint="default"/>
      </w:rPr>
    </w:lvl>
  </w:abstractNum>
  <w:abstractNum w:abstractNumId="17" w15:restartNumberingAfterBreak="0">
    <w:nsid w:val="30C93B6D"/>
    <w:multiLevelType w:val="hybridMultilevel"/>
    <w:tmpl w:val="E94A4DBC"/>
    <w:lvl w:ilvl="0" w:tplc="876E291A">
      <w:start w:val="1"/>
      <w:numFmt w:val="bullet"/>
      <w:lvlText w:val="•"/>
      <w:lvlJc w:val="left"/>
      <w:pPr>
        <w:tabs>
          <w:tab w:val="num" w:pos="1068"/>
        </w:tabs>
        <w:ind w:left="1068" w:hanging="360"/>
      </w:pPr>
      <w:rPr>
        <w:rFonts w:ascii="Arial" w:hAnsi="Arial" w:hint="default"/>
      </w:rPr>
    </w:lvl>
    <w:lvl w:ilvl="1" w:tplc="24D2F2EA">
      <w:start w:val="1"/>
      <w:numFmt w:val="bullet"/>
      <w:lvlText w:val="•"/>
      <w:lvlJc w:val="left"/>
      <w:pPr>
        <w:tabs>
          <w:tab w:val="num" w:pos="1788"/>
        </w:tabs>
        <w:ind w:left="1788" w:hanging="360"/>
      </w:pPr>
      <w:rPr>
        <w:rFonts w:ascii="Arial" w:hAnsi="Arial" w:hint="default"/>
      </w:rPr>
    </w:lvl>
    <w:lvl w:ilvl="2" w:tplc="A24256B2" w:tentative="1">
      <w:start w:val="1"/>
      <w:numFmt w:val="bullet"/>
      <w:lvlText w:val="•"/>
      <w:lvlJc w:val="left"/>
      <w:pPr>
        <w:tabs>
          <w:tab w:val="num" w:pos="2508"/>
        </w:tabs>
        <w:ind w:left="2508" w:hanging="360"/>
      </w:pPr>
      <w:rPr>
        <w:rFonts w:ascii="Arial" w:hAnsi="Arial" w:hint="default"/>
      </w:rPr>
    </w:lvl>
    <w:lvl w:ilvl="3" w:tplc="84D691FA" w:tentative="1">
      <w:start w:val="1"/>
      <w:numFmt w:val="bullet"/>
      <w:lvlText w:val="•"/>
      <w:lvlJc w:val="left"/>
      <w:pPr>
        <w:tabs>
          <w:tab w:val="num" w:pos="3228"/>
        </w:tabs>
        <w:ind w:left="3228" w:hanging="360"/>
      </w:pPr>
      <w:rPr>
        <w:rFonts w:ascii="Arial" w:hAnsi="Arial" w:hint="default"/>
      </w:rPr>
    </w:lvl>
    <w:lvl w:ilvl="4" w:tplc="A8A44444" w:tentative="1">
      <w:start w:val="1"/>
      <w:numFmt w:val="bullet"/>
      <w:lvlText w:val="•"/>
      <w:lvlJc w:val="left"/>
      <w:pPr>
        <w:tabs>
          <w:tab w:val="num" w:pos="3948"/>
        </w:tabs>
        <w:ind w:left="3948" w:hanging="360"/>
      </w:pPr>
      <w:rPr>
        <w:rFonts w:ascii="Arial" w:hAnsi="Arial" w:hint="default"/>
      </w:rPr>
    </w:lvl>
    <w:lvl w:ilvl="5" w:tplc="3064C540" w:tentative="1">
      <w:start w:val="1"/>
      <w:numFmt w:val="bullet"/>
      <w:lvlText w:val="•"/>
      <w:lvlJc w:val="left"/>
      <w:pPr>
        <w:tabs>
          <w:tab w:val="num" w:pos="4668"/>
        </w:tabs>
        <w:ind w:left="4668" w:hanging="360"/>
      </w:pPr>
      <w:rPr>
        <w:rFonts w:ascii="Arial" w:hAnsi="Arial" w:hint="default"/>
      </w:rPr>
    </w:lvl>
    <w:lvl w:ilvl="6" w:tplc="AD52BE8E" w:tentative="1">
      <w:start w:val="1"/>
      <w:numFmt w:val="bullet"/>
      <w:lvlText w:val="•"/>
      <w:lvlJc w:val="left"/>
      <w:pPr>
        <w:tabs>
          <w:tab w:val="num" w:pos="5388"/>
        </w:tabs>
        <w:ind w:left="5388" w:hanging="360"/>
      </w:pPr>
      <w:rPr>
        <w:rFonts w:ascii="Arial" w:hAnsi="Arial" w:hint="default"/>
      </w:rPr>
    </w:lvl>
    <w:lvl w:ilvl="7" w:tplc="C4240B78" w:tentative="1">
      <w:start w:val="1"/>
      <w:numFmt w:val="bullet"/>
      <w:lvlText w:val="•"/>
      <w:lvlJc w:val="left"/>
      <w:pPr>
        <w:tabs>
          <w:tab w:val="num" w:pos="6108"/>
        </w:tabs>
        <w:ind w:left="6108" w:hanging="360"/>
      </w:pPr>
      <w:rPr>
        <w:rFonts w:ascii="Arial" w:hAnsi="Arial" w:hint="default"/>
      </w:rPr>
    </w:lvl>
    <w:lvl w:ilvl="8" w:tplc="50EE4764" w:tentative="1">
      <w:start w:val="1"/>
      <w:numFmt w:val="bullet"/>
      <w:lvlText w:val="•"/>
      <w:lvlJc w:val="left"/>
      <w:pPr>
        <w:tabs>
          <w:tab w:val="num" w:pos="6828"/>
        </w:tabs>
        <w:ind w:left="6828" w:hanging="360"/>
      </w:pPr>
      <w:rPr>
        <w:rFonts w:ascii="Arial" w:hAnsi="Arial" w:hint="default"/>
      </w:rPr>
    </w:lvl>
  </w:abstractNum>
  <w:abstractNum w:abstractNumId="18" w15:restartNumberingAfterBreak="0">
    <w:nsid w:val="31E906A1"/>
    <w:multiLevelType w:val="hybridMultilevel"/>
    <w:tmpl w:val="21E0FCAA"/>
    <w:lvl w:ilvl="0" w:tplc="B574BA9A">
      <w:start w:val="1"/>
      <w:numFmt w:val="bullet"/>
      <w:lvlText w:val="•"/>
      <w:lvlJc w:val="left"/>
      <w:pPr>
        <w:tabs>
          <w:tab w:val="num" w:pos="1068"/>
        </w:tabs>
        <w:ind w:left="1068" w:hanging="360"/>
      </w:pPr>
      <w:rPr>
        <w:rFonts w:ascii="Arial" w:hAnsi="Arial" w:hint="default"/>
      </w:rPr>
    </w:lvl>
    <w:lvl w:ilvl="1" w:tplc="47F4AB32" w:tentative="1">
      <w:start w:val="1"/>
      <w:numFmt w:val="bullet"/>
      <w:lvlText w:val="•"/>
      <w:lvlJc w:val="left"/>
      <w:pPr>
        <w:tabs>
          <w:tab w:val="num" w:pos="1788"/>
        </w:tabs>
        <w:ind w:left="1788" w:hanging="360"/>
      </w:pPr>
      <w:rPr>
        <w:rFonts w:ascii="Arial" w:hAnsi="Arial" w:hint="default"/>
      </w:rPr>
    </w:lvl>
    <w:lvl w:ilvl="2" w:tplc="0A582178" w:tentative="1">
      <w:start w:val="1"/>
      <w:numFmt w:val="bullet"/>
      <w:lvlText w:val="•"/>
      <w:lvlJc w:val="left"/>
      <w:pPr>
        <w:tabs>
          <w:tab w:val="num" w:pos="2508"/>
        </w:tabs>
        <w:ind w:left="2508" w:hanging="360"/>
      </w:pPr>
      <w:rPr>
        <w:rFonts w:ascii="Arial" w:hAnsi="Arial" w:hint="default"/>
      </w:rPr>
    </w:lvl>
    <w:lvl w:ilvl="3" w:tplc="6084405A" w:tentative="1">
      <w:start w:val="1"/>
      <w:numFmt w:val="bullet"/>
      <w:lvlText w:val="•"/>
      <w:lvlJc w:val="left"/>
      <w:pPr>
        <w:tabs>
          <w:tab w:val="num" w:pos="3228"/>
        </w:tabs>
        <w:ind w:left="3228" w:hanging="360"/>
      </w:pPr>
      <w:rPr>
        <w:rFonts w:ascii="Arial" w:hAnsi="Arial" w:hint="default"/>
      </w:rPr>
    </w:lvl>
    <w:lvl w:ilvl="4" w:tplc="0DFE14B4" w:tentative="1">
      <w:start w:val="1"/>
      <w:numFmt w:val="bullet"/>
      <w:lvlText w:val="•"/>
      <w:lvlJc w:val="left"/>
      <w:pPr>
        <w:tabs>
          <w:tab w:val="num" w:pos="3948"/>
        </w:tabs>
        <w:ind w:left="3948" w:hanging="360"/>
      </w:pPr>
      <w:rPr>
        <w:rFonts w:ascii="Arial" w:hAnsi="Arial" w:hint="default"/>
      </w:rPr>
    </w:lvl>
    <w:lvl w:ilvl="5" w:tplc="8BEAF3D8" w:tentative="1">
      <w:start w:val="1"/>
      <w:numFmt w:val="bullet"/>
      <w:lvlText w:val="•"/>
      <w:lvlJc w:val="left"/>
      <w:pPr>
        <w:tabs>
          <w:tab w:val="num" w:pos="4668"/>
        </w:tabs>
        <w:ind w:left="4668" w:hanging="360"/>
      </w:pPr>
      <w:rPr>
        <w:rFonts w:ascii="Arial" w:hAnsi="Arial" w:hint="default"/>
      </w:rPr>
    </w:lvl>
    <w:lvl w:ilvl="6" w:tplc="3B48A780" w:tentative="1">
      <w:start w:val="1"/>
      <w:numFmt w:val="bullet"/>
      <w:lvlText w:val="•"/>
      <w:lvlJc w:val="left"/>
      <w:pPr>
        <w:tabs>
          <w:tab w:val="num" w:pos="5388"/>
        </w:tabs>
        <w:ind w:left="5388" w:hanging="360"/>
      </w:pPr>
      <w:rPr>
        <w:rFonts w:ascii="Arial" w:hAnsi="Arial" w:hint="default"/>
      </w:rPr>
    </w:lvl>
    <w:lvl w:ilvl="7" w:tplc="6074E016" w:tentative="1">
      <w:start w:val="1"/>
      <w:numFmt w:val="bullet"/>
      <w:lvlText w:val="•"/>
      <w:lvlJc w:val="left"/>
      <w:pPr>
        <w:tabs>
          <w:tab w:val="num" w:pos="6108"/>
        </w:tabs>
        <w:ind w:left="6108" w:hanging="360"/>
      </w:pPr>
      <w:rPr>
        <w:rFonts w:ascii="Arial" w:hAnsi="Arial" w:hint="default"/>
      </w:rPr>
    </w:lvl>
    <w:lvl w:ilvl="8" w:tplc="5B04153E" w:tentative="1">
      <w:start w:val="1"/>
      <w:numFmt w:val="bullet"/>
      <w:lvlText w:val="•"/>
      <w:lvlJc w:val="left"/>
      <w:pPr>
        <w:tabs>
          <w:tab w:val="num" w:pos="6828"/>
        </w:tabs>
        <w:ind w:left="6828" w:hanging="360"/>
      </w:pPr>
      <w:rPr>
        <w:rFonts w:ascii="Arial" w:hAnsi="Arial" w:hint="default"/>
      </w:rPr>
    </w:lvl>
  </w:abstractNum>
  <w:abstractNum w:abstractNumId="19" w15:restartNumberingAfterBreak="0">
    <w:nsid w:val="389F7B01"/>
    <w:multiLevelType w:val="hybridMultilevel"/>
    <w:tmpl w:val="30D8544E"/>
    <w:lvl w:ilvl="0" w:tplc="BAFE3B88">
      <w:start w:val="1"/>
      <w:numFmt w:val="bullet"/>
      <w:lvlText w:val="•"/>
      <w:lvlJc w:val="left"/>
      <w:pPr>
        <w:tabs>
          <w:tab w:val="num" w:pos="360"/>
        </w:tabs>
        <w:ind w:left="360" w:hanging="360"/>
      </w:pPr>
      <w:rPr>
        <w:rFonts w:ascii="Arial" w:hAnsi="Arial" w:hint="default"/>
      </w:rPr>
    </w:lvl>
    <w:lvl w:ilvl="1" w:tplc="1B3061E2" w:tentative="1">
      <w:start w:val="1"/>
      <w:numFmt w:val="bullet"/>
      <w:lvlText w:val="•"/>
      <w:lvlJc w:val="left"/>
      <w:pPr>
        <w:tabs>
          <w:tab w:val="num" w:pos="1080"/>
        </w:tabs>
        <w:ind w:left="1080" w:hanging="360"/>
      </w:pPr>
      <w:rPr>
        <w:rFonts w:ascii="Arial" w:hAnsi="Arial" w:hint="default"/>
      </w:rPr>
    </w:lvl>
    <w:lvl w:ilvl="2" w:tplc="B52CDF04" w:tentative="1">
      <w:start w:val="1"/>
      <w:numFmt w:val="bullet"/>
      <w:lvlText w:val="•"/>
      <w:lvlJc w:val="left"/>
      <w:pPr>
        <w:tabs>
          <w:tab w:val="num" w:pos="1800"/>
        </w:tabs>
        <w:ind w:left="1800" w:hanging="360"/>
      </w:pPr>
      <w:rPr>
        <w:rFonts w:ascii="Arial" w:hAnsi="Arial" w:hint="default"/>
      </w:rPr>
    </w:lvl>
    <w:lvl w:ilvl="3" w:tplc="273A2930" w:tentative="1">
      <w:start w:val="1"/>
      <w:numFmt w:val="bullet"/>
      <w:lvlText w:val="•"/>
      <w:lvlJc w:val="left"/>
      <w:pPr>
        <w:tabs>
          <w:tab w:val="num" w:pos="2520"/>
        </w:tabs>
        <w:ind w:left="2520" w:hanging="360"/>
      </w:pPr>
      <w:rPr>
        <w:rFonts w:ascii="Arial" w:hAnsi="Arial" w:hint="default"/>
      </w:rPr>
    </w:lvl>
    <w:lvl w:ilvl="4" w:tplc="7D1623C0" w:tentative="1">
      <w:start w:val="1"/>
      <w:numFmt w:val="bullet"/>
      <w:lvlText w:val="•"/>
      <w:lvlJc w:val="left"/>
      <w:pPr>
        <w:tabs>
          <w:tab w:val="num" w:pos="3240"/>
        </w:tabs>
        <w:ind w:left="3240" w:hanging="360"/>
      </w:pPr>
      <w:rPr>
        <w:rFonts w:ascii="Arial" w:hAnsi="Arial" w:hint="default"/>
      </w:rPr>
    </w:lvl>
    <w:lvl w:ilvl="5" w:tplc="E30E2E8E" w:tentative="1">
      <w:start w:val="1"/>
      <w:numFmt w:val="bullet"/>
      <w:lvlText w:val="•"/>
      <w:lvlJc w:val="left"/>
      <w:pPr>
        <w:tabs>
          <w:tab w:val="num" w:pos="3960"/>
        </w:tabs>
        <w:ind w:left="3960" w:hanging="360"/>
      </w:pPr>
      <w:rPr>
        <w:rFonts w:ascii="Arial" w:hAnsi="Arial" w:hint="default"/>
      </w:rPr>
    </w:lvl>
    <w:lvl w:ilvl="6" w:tplc="46C8F212" w:tentative="1">
      <w:start w:val="1"/>
      <w:numFmt w:val="bullet"/>
      <w:lvlText w:val="•"/>
      <w:lvlJc w:val="left"/>
      <w:pPr>
        <w:tabs>
          <w:tab w:val="num" w:pos="4680"/>
        </w:tabs>
        <w:ind w:left="4680" w:hanging="360"/>
      </w:pPr>
      <w:rPr>
        <w:rFonts w:ascii="Arial" w:hAnsi="Arial" w:hint="default"/>
      </w:rPr>
    </w:lvl>
    <w:lvl w:ilvl="7" w:tplc="3B0E0C72" w:tentative="1">
      <w:start w:val="1"/>
      <w:numFmt w:val="bullet"/>
      <w:lvlText w:val="•"/>
      <w:lvlJc w:val="left"/>
      <w:pPr>
        <w:tabs>
          <w:tab w:val="num" w:pos="5400"/>
        </w:tabs>
        <w:ind w:left="5400" w:hanging="360"/>
      </w:pPr>
      <w:rPr>
        <w:rFonts w:ascii="Arial" w:hAnsi="Arial" w:hint="default"/>
      </w:rPr>
    </w:lvl>
    <w:lvl w:ilvl="8" w:tplc="DB502DC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AEC3606"/>
    <w:multiLevelType w:val="hybridMultilevel"/>
    <w:tmpl w:val="6E1EEE04"/>
    <w:lvl w:ilvl="0" w:tplc="94DC5AD0">
      <w:start w:val="1"/>
      <w:numFmt w:val="bullet"/>
      <w:lvlText w:val="•"/>
      <w:lvlJc w:val="left"/>
      <w:pPr>
        <w:tabs>
          <w:tab w:val="num" w:pos="360"/>
        </w:tabs>
        <w:ind w:left="360" w:hanging="360"/>
      </w:pPr>
      <w:rPr>
        <w:rFonts w:ascii="Arial" w:hAnsi="Arial" w:hint="default"/>
      </w:rPr>
    </w:lvl>
    <w:lvl w:ilvl="1" w:tplc="5ACE12AE" w:tentative="1">
      <w:start w:val="1"/>
      <w:numFmt w:val="bullet"/>
      <w:lvlText w:val="•"/>
      <w:lvlJc w:val="left"/>
      <w:pPr>
        <w:tabs>
          <w:tab w:val="num" w:pos="1080"/>
        </w:tabs>
        <w:ind w:left="1080" w:hanging="360"/>
      </w:pPr>
      <w:rPr>
        <w:rFonts w:ascii="Arial" w:hAnsi="Arial" w:hint="default"/>
      </w:rPr>
    </w:lvl>
    <w:lvl w:ilvl="2" w:tplc="EFBECAE6" w:tentative="1">
      <w:start w:val="1"/>
      <w:numFmt w:val="bullet"/>
      <w:lvlText w:val="•"/>
      <w:lvlJc w:val="left"/>
      <w:pPr>
        <w:tabs>
          <w:tab w:val="num" w:pos="1800"/>
        </w:tabs>
        <w:ind w:left="1800" w:hanging="360"/>
      </w:pPr>
      <w:rPr>
        <w:rFonts w:ascii="Arial" w:hAnsi="Arial" w:hint="default"/>
      </w:rPr>
    </w:lvl>
    <w:lvl w:ilvl="3" w:tplc="6C00C982" w:tentative="1">
      <w:start w:val="1"/>
      <w:numFmt w:val="bullet"/>
      <w:lvlText w:val="•"/>
      <w:lvlJc w:val="left"/>
      <w:pPr>
        <w:tabs>
          <w:tab w:val="num" w:pos="2520"/>
        </w:tabs>
        <w:ind w:left="2520" w:hanging="360"/>
      </w:pPr>
      <w:rPr>
        <w:rFonts w:ascii="Arial" w:hAnsi="Arial" w:hint="default"/>
      </w:rPr>
    </w:lvl>
    <w:lvl w:ilvl="4" w:tplc="0D2A684C" w:tentative="1">
      <w:start w:val="1"/>
      <w:numFmt w:val="bullet"/>
      <w:lvlText w:val="•"/>
      <w:lvlJc w:val="left"/>
      <w:pPr>
        <w:tabs>
          <w:tab w:val="num" w:pos="3240"/>
        </w:tabs>
        <w:ind w:left="3240" w:hanging="360"/>
      </w:pPr>
      <w:rPr>
        <w:rFonts w:ascii="Arial" w:hAnsi="Arial" w:hint="default"/>
      </w:rPr>
    </w:lvl>
    <w:lvl w:ilvl="5" w:tplc="92ECD98A" w:tentative="1">
      <w:start w:val="1"/>
      <w:numFmt w:val="bullet"/>
      <w:lvlText w:val="•"/>
      <w:lvlJc w:val="left"/>
      <w:pPr>
        <w:tabs>
          <w:tab w:val="num" w:pos="3960"/>
        </w:tabs>
        <w:ind w:left="3960" w:hanging="360"/>
      </w:pPr>
      <w:rPr>
        <w:rFonts w:ascii="Arial" w:hAnsi="Arial" w:hint="default"/>
      </w:rPr>
    </w:lvl>
    <w:lvl w:ilvl="6" w:tplc="2A6851D4" w:tentative="1">
      <w:start w:val="1"/>
      <w:numFmt w:val="bullet"/>
      <w:lvlText w:val="•"/>
      <w:lvlJc w:val="left"/>
      <w:pPr>
        <w:tabs>
          <w:tab w:val="num" w:pos="4680"/>
        </w:tabs>
        <w:ind w:left="4680" w:hanging="360"/>
      </w:pPr>
      <w:rPr>
        <w:rFonts w:ascii="Arial" w:hAnsi="Arial" w:hint="default"/>
      </w:rPr>
    </w:lvl>
    <w:lvl w:ilvl="7" w:tplc="CD1C233A" w:tentative="1">
      <w:start w:val="1"/>
      <w:numFmt w:val="bullet"/>
      <w:lvlText w:val="•"/>
      <w:lvlJc w:val="left"/>
      <w:pPr>
        <w:tabs>
          <w:tab w:val="num" w:pos="5400"/>
        </w:tabs>
        <w:ind w:left="5400" w:hanging="360"/>
      </w:pPr>
      <w:rPr>
        <w:rFonts w:ascii="Arial" w:hAnsi="Arial" w:hint="default"/>
      </w:rPr>
    </w:lvl>
    <w:lvl w:ilvl="8" w:tplc="B628C37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BB24C00"/>
    <w:multiLevelType w:val="hybridMultilevel"/>
    <w:tmpl w:val="C9647976"/>
    <w:lvl w:ilvl="0" w:tplc="134A442A">
      <w:start w:val="1"/>
      <w:numFmt w:val="bullet"/>
      <w:lvlText w:val="•"/>
      <w:lvlJc w:val="left"/>
      <w:pPr>
        <w:tabs>
          <w:tab w:val="num" w:pos="360"/>
        </w:tabs>
        <w:ind w:left="360" w:hanging="360"/>
      </w:pPr>
      <w:rPr>
        <w:rFonts w:ascii="Arial" w:hAnsi="Arial" w:hint="default"/>
      </w:rPr>
    </w:lvl>
    <w:lvl w:ilvl="1" w:tplc="94F60B52" w:tentative="1">
      <w:start w:val="1"/>
      <w:numFmt w:val="bullet"/>
      <w:lvlText w:val="•"/>
      <w:lvlJc w:val="left"/>
      <w:pPr>
        <w:tabs>
          <w:tab w:val="num" w:pos="1080"/>
        </w:tabs>
        <w:ind w:left="1080" w:hanging="360"/>
      </w:pPr>
      <w:rPr>
        <w:rFonts w:ascii="Arial" w:hAnsi="Arial" w:hint="default"/>
      </w:rPr>
    </w:lvl>
    <w:lvl w:ilvl="2" w:tplc="BD8AEEDA" w:tentative="1">
      <w:start w:val="1"/>
      <w:numFmt w:val="bullet"/>
      <w:lvlText w:val="•"/>
      <w:lvlJc w:val="left"/>
      <w:pPr>
        <w:tabs>
          <w:tab w:val="num" w:pos="1800"/>
        </w:tabs>
        <w:ind w:left="1800" w:hanging="360"/>
      </w:pPr>
      <w:rPr>
        <w:rFonts w:ascii="Arial" w:hAnsi="Arial" w:hint="default"/>
      </w:rPr>
    </w:lvl>
    <w:lvl w:ilvl="3" w:tplc="E042EADE" w:tentative="1">
      <w:start w:val="1"/>
      <w:numFmt w:val="bullet"/>
      <w:lvlText w:val="•"/>
      <w:lvlJc w:val="left"/>
      <w:pPr>
        <w:tabs>
          <w:tab w:val="num" w:pos="2520"/>
        </w:tabs>
        <w:ind w:left="2520" w:hanging="360"/>
      </w:pPr>
      <w:rPr>
        <w:rFonts w:ascii="Arial" w:hAnsi="Arial" w:hint="default"/>
      </w:rPr>
    </w:lvl>
    <w:lvl w:ilvl="4" w:tplc="F1DC43E8" w:tentative="1">
      <w:start w:val="1"/>
      <w:numFmt w:val="bullet"/>
      <w:lvlText w:val="•"/>
      <w:lvlJc w:val="left"/>
      <w:pPr>
        <w:tabs>
          <w:tab w:val="num" w:pos="3240"/>
        </w:tabs>
        <w:ind w:left="3240" w:hanging="360"/>
      </w:pPr>
      <w:rPr>
        <w:rFonts w:ascii="Arial" w:hAnsi="Arial" w:hint="default"/>
      </w:rPr>
    </w:lvl>
    <w:lvl w:ilvl="5" w:tplc="6D500B24" w:tentative="1">
      <w:start w:val="1"/>
      <w:numFmt w:val="bullet"/>
      <w:lvlText w:val="•"/>
      <w:lvlJc w:val="left"/>
      <w:pPr>
        <w:tabs>
          <w:tab w:val="num" w:pos="3960"/>
        </w:tabs>
        <w:ind w:left="3960" w:hanging="360"/>
      </w:pPr>
      <w:rPr>
        <w:rFonts w:ascii="Arial" w:hAnsi="Arial" w:hint="default"/>
      </w:rPr>
    </w:lvl>
    <w:lvl w:ilvl="6" w:tplc="AE58EB8A" w:tentative="1">
      <w:start w:val="1"/>
      <w:numFmt w:val="bullet"/>
      <w:lvlText w:val="•"/>
      <w:lvlJc w:val="left"/>
      <w:pPr>
        <w:tabs>
          <w:tab w:val="num" w:pos="4680"/>
        </w:tabs>
        <w:ind w:left="4680" w:hanging="360"/>
      </w:pPr>
      <w:rPr>
        <w:rFonts w:ascii="Arial" w:hAnsi="Arial" w:hint="default"/>
      </w:rPr>
    </w:lvl>
    <w:lvl w:ilvl="7" w:tplc="A5845E7C" w:tentative="1">
      <w:start w:val="1"/>
      <w:numFmt w:val="bullet"/>
      <w:lvlText w:val="•"/>
      <w:lvlJc w:val="left"/>
      <w:pPr>
        <w:tabs>
          <w:tab w:val="num" w:pos="5400"/>
        </w:tabs>
        <w:ind w:left="5400" w:hanging="360"/>
      </w:pPr>
      <w:rPr>
        <w:rFonts w:ascii="Arial" w:hAnsi="Arial" w:hint="default"/>
      </w:rPr>
    </w:lvl>
    <w:lvl w:ilvl="8" w:tplc="446AE8E0"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3C5B2162"/>
    <w:multiLevelType w:val="hybridMultilevel"/>
    <w:tmpl w:val="BB428730"/>
    <w:lvl w:ilvl="0" w:tplc="E1DE9EB4">
      <w:start w:val="1"/>
      <w:numFmt w:val="bullet"/>
      <w:lvlText w:val="•"/>
      <w:lvlJc w:val="left"/>
      <w:pPr>
        <w:tabs>
          <w:tab w:val="num" w:pos="360"/>
        </w:tabs>
        <w:ind w:left="360" w:hanging="360"/>
      </w:pPr>
      <w:rPr>
        <w:rFonts w:ascii="Arial" w:hAnsi="Arial" w:hint="default"/>
      </w:rPr>
    </w:lvl>
    <w:lvl w:ilvl="1" w:tplc="CE2617D8" w:tentative="1">
      <w:start w:val="1"/>
      <w:numFmt w:val="bullet"/>
      <w:lvlText w:val="•"/>
      <w:lvlJc w:val="left"/>
      <w:pPr>
        <w:tabs>
          <w:tab w:val="num" w:pos="1080"/>
        </w:tabs>
        <w:ind w:left="1080" w:hanging="360"/>
      </w:pPr>
      <w:rPr>
        <w:rFonts w:ascii="Arial" w:hAnsi="Arial" w:hint="default"/>
      </w:rPr>
    </w:lvl>
    <w:lvl w:ilvl="2" w:tplc="FCBA2A84" w:tentative="1">
      <w:start w:val="1"/>
      <w:numFmt w:val="bullet"/>
      <w:lvlText w:val="•"/>
      <w:lvlJc w:val="left"/>
      <w:pPr>
        <w:tabs>
          <w:tab w:val="num" w:pos="1800"/>
        </w:tabs>
        <w:ind w:left="1800" w:hanging="360"/>
      </w:pPr>
      <w:rPr>
        <w:rFonts w:ascii="Arial" w:hAnsi="Arial" w:hint="default"/>
      </w:rPr>
    </w:lvl>
    <w:lvl w:ilvl="3" w:tplc="500AF352" w:tentative="1">
      <w:start w:val="1"/>
      <w:numFmt w:val="bullet"/>
      <w:lvlText w:val="•"/>
      <w:lvlJc w:val="left"/>
      <w:pPr>
        <w:tabs>
          <w:tab w:val="num" w:pos="2520"/>
        </w:tabs>
        <w:ind w:left="2520" w:hanging="360"/>
      </w:pPr>
      <w:rPr>
        <w:rFonts w:ascii="Arial" w:hAnsi="Arial" w:hint="default"/>
      </w:rPr>
    </w:lvl>
    <w:lvl w:ilvl="4" w:tplc="2304D1F0" w:tentative="1">
      <w:start w:val="1"/>
      <w:numFmt w:val="bullet"/>
      <w:lvlText w:val="•"/>
      <w:lvlJc w:val="left"/>
      <w:pPr>
        <w:tabs>
          <w:tab w:val="num" w:pos="3240"/>
        </w:tabs>
        <w:ind w:left="3240" w:hanging="360"/>
      </w:pPr>
      <w:rPr>
        <w:rFonts w:ascii="Arial" w:hAnsi="Arial" w:hint="default"/>
      </w:rPr>
    </w:lvl>
    <w:lvl w:ilvl="5" w:tplc="9F0CFECE" w:tentative="1">
      <w:start w:val="1"/>
      <w:numFmt w:val="bullet"/>
      <w:lvlText w:val="•"/>
      <w:lvlJc w:val="left"/>
      <w:pPr>
        <w:tabs>
          <w:tab w:val="num" w:pos="3960"/>
        </w:tabs>
        <w:ind w:left="3960" w:hanging="360"/>
      </w:pPr>
      <w:rPr>
        <w:rFonts w:ascii="Arial" w:hAnsi="Arial" w:hint="default"/>
      </w:rPr>
    </w:lvl>
    <w:lvl w:ilvl="6" w:tplc="C338E18C" w:tentative="1">
      <w:start w:val="1"/>
      <w:numFmt w:val="bullet"/>
      <w:lvlText w:val="•"/>
      <w:lvlJc w:val="left"/>
      <w:pPr>
        <w:tabs>
          <w:tab w:val="num" w:pos="4680"/>
        </w:tabs>
        <w:ind w:left="4680" w:hanging="360"/>
      </w:pPr>
      <w:rPr>
        <w:rFonts w:ascii="Arial" w:hAnsi="Arial" w:hint="default"/>
      </w:rPr>
    </w:lvl>
    <w:lvl w:ilvl="7" w:tplc="44BC57EA" w:tentative="1">
      <w:start w:val="1"/>
      <w:numFmt w:val="bullet"/>
      <w:lvlText w:val="•"/>
      <w:lvlJc w:val="left"/>
      <w:pPr>
        <w:tabs>
          <w:tab w:val="num" w:pos="5400"/>
        </w:tabs>
        <w:ind w:left="5400" w:hanging="360"/>
      </w:pPr>
      <w:rPr>
        <w:rFonts w:ascii="Arial" w:hAnsi="Arial" w:hint="default"/>
      </w:rPr>
    </w:lvl>
    <w:lvl w:ilvl="8" w:tplc="12CC6AD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D9B2E69"/>
    <w:multiLevelType w:val="hybridMultilevel"/>
    <w:tmpl w:val="467C7E62"/>
    <w:lvl w:ilvl="0" w:tplc="F1B8DD84">
      <w:start w:val="1"/>
      <w:numFmt w:val="bullet"/>
      <w:lvlText w:val="•"/>
      <w:lvlJc w:val="left"/>
      <w:pPr>
        <w:tabs>
          <w:tab w:val="num" w:pos="360"/>
        </w:tabs>
        <w:ind w:left="360" w:hanging="360"/>
      </w:pPr>
      <w:rPr>
        <w:rFonts w:ascii="Arial" w:hAnsi="Arial" w:hint="default"/>
      </w:rPr>
    </w:lvl>
    <w:lvl w:ilvl="1" w:tplc="AC2A6822" w:tentative="1">
      <w:start w:val="1"/>
      <w:numFmt w:val="bullet"/>
      <w:lvlText w:val="•"/>
      <w:lvlJc w:val="left"/>
      <w:pPr>
        <w:tabs>
          <w:tab w:val="num" w:pos="1080"/>
        </w:tabs>
        <w:ind w:left="1080" w:hanging="360"/>
      </w:pPr>
      <w:rPr>
        <w:rFonts w:ascii="Arial" w:hAnsi="Arial" w:hint="default"/>
      </w:rPr>
    </w:lvl>
    <w:lvl w:ilvl="2" w:tplc="6D20D31E" w:tentative="1">
      <w:start w:val="1"/>
      <w:numFmt w:val="bullet"/>
      <w:lvlText w:val="•"/>
      <w:lvlJc w:val="left"/>
      <w:pPr>
        <w:tabs>
          <w:tab w:val="num" w:pos="1800"/>
        </w:tabs>
        <w:ind w:left="1800" w:hanging="360"/>
      </w:pPr>
      <w:rPr>
        <w:rFonts w:ascii="Arial" w:hAnsi="Arial" w:hint="default"/>
      </w:rPr>
    </w:lvl>
    <w:lvl w:ilvl="3" w:tplc="AACC056C" w:tentative="1">
      <w:start w:val="1"/>
      <w:numFmt w:val="bullet"/>
      <w:lvlText w:val="•"/>
      <w:lvlJc w:val="left"/>
      <w:pPr>
        <w:tabs>
          <w:tab w:val="num" w:pos="2520"/>
        </w:tabs>
        <w:ind w:left="2520" w:hanging="360"/>
      </w:pPr>
      <w:rPr>
        <w:rFonts w:ascii="Arial" w:hAnsi="Arial" w:hint="default"/>
      </w:rPr>
    </w:lvl>
    <w:lvl w:ilvl="4" w:tplc="3C46AA44" w:tentative="1">
      <w:start w:val="1"/>
      <w:numFmt w:val="bullet"/>
      <w:lvlText w:val="•"/>
      <w:lvlJc w:val="left"/>
      <w:pPr>
        <w:tabs>
          <w:tab w:val="num" w:pos="3240"/>
        </w:tabs>
        <w:ind w:left="3240" w:hanging="360"/>
      </w:pPr>
      <w:rPr>
        <w:rFonts w:ascii="Arial" w:hAnsi="Arial" w:hint="default"/>
      </w:rPr>
    </w:lvl>
    <w:lvl w:ilvl="5" w:tplc="8A3C948A" w:tentative="1">
      <w:start w:val="1"/>
      <w:numFmt w:val="bullet"/>
      <w:lvlText w:val="•"/>
      <w:lvlJc w:val="left"/>
      <w:pPr>
        <w:tabs>
          <w:tab w:val="num" w:pos="3960"/>
        </w:tabs>
        <w:ind w:left="3960" w:hanging="360"/>
      </w:pPr>
      <w:rPr>
        <w:rFonts w:ascii="Arial" w:hAnsi="Arial" w:hint="default"/>
      </w:rPr>
    </w:lvl>
    <w:lvl w:ilvl="6" w:tplc="FA04F74A" w:tentative="1">
      <w:start w:val="1"/>
      <w:numFmt w:val="bullet"/>
      <w:lvlText w:val="•"/>
      <w:lvlJc w:val="left"/>
      <w:pPr>
        <w:tabs>
          <w:tab w:val="num" w:pos="4680"/>
        </w:tabs>
        <w:ind w:left="4680" w:hanging="360"/>
      </w:pPr>
      <w:rPr>
        <w:rFonts w:ascii="Arial" w:hAnsi="Arial" w:hint="default"/>
      </w:rPr>
    </w:lvl>
    <w:lvl w:ilvl="7" w:tplc="7862D4F2" w:tentative="1">
      <w:start w:val="1"/>
      <w:numFmt w:val="bullet"/>
      <w:lvlText w:val="•"/>
      <w:lvlJc w:val="left"/>
      <w:pPr>
        <w:tabs>
          <w:tab w:val="num" w:pos="5400"/>
        </w:tabs>
        <w:ind w:left="5400" w:hanging="360"/>
      </w:pPr>
      <w:rPr>
        <w:rFonts w:ascii="Arial" w:hAnsi="Arial" w:hint="default"/>
      </w:rPr>
    </w:lvl>
    <w:lvl w:ilvl="8" w:tplc="04B8817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E812DA8"/>
    <w:multiLevelType w:val="hybridMultilevel"/>
    <w:tmpl w:val="73A60754"/>
    <w:lvl w:ilvl="0" w:tplc="981617D0">
      <w:start w:val="1"/>
      <w:numFmt w:val="bullet"/>
      <w:lvlText w:val="•"/>
      <w:lvlJc w:val="left"/>
      <w:pPr>
        <w:tabs>
          <w:tab w:val="num" w:pos="360"/>
        </w:tabs>
        <w:ind w:left="360" w:hanging="360"/>
      </w:pPr>
      <w:rPr>
        <w:rFonts w:ascii="Arial" w:hAnsi="Arial" w:hint="default"/>
      </w:rPr>
    </w:lvl>
    <w:lvl w:ilvl="1" w:tplc="06CAC898" w:tentative="1">
      <w:start w:val="1"/>
      <w:numFmt w:val="bullet"/>
      <w:lvlText w:val="•"/>
      <w:lvlJc w:val="left"/>
      <w:pPr>
        <w:tabs>
          <w:tab w:val="num" w:pos="1080"/>
        </w:tabs>
        <w:ind w:left="1080" w:hanging="360"/>
      </w:pPr>
      <w:rPr>
        <w:rFonts w:ascii="Arial" w:hAnsi="Arial" w:hint="default"/>
      </w:rPr>
    </w:lvl>
    <w:lvl w:ilvl="2" w:tplc="E242AD2E" w:tentative="1">
      <w:start w:val="1"/>
      <w:numFmt w:val="bullet"/>
      <w:lvlText w:val="•"/>
      <w:lvlJc w:val="left"/>
      <w:pPr>
        <w:tabs>
          <w:tab w:val="num" w:pos="1800"/>
        </w:tabs>
        <w:ind w:left="1800" w:hanging="360"/>
      </w:pPr>
      <w:rPr>
        <w:rFonts w:ascii="Arial" w:hAnsi="Arial" w:hint="default"/>
      </w:rPr>
    </w:lvl>
    <w:lvl w:ilvl="3" w:tplc="4088362A" w:tentative="1">
      <w:start w:val="1"/>
      <w:numFmt w:val="bullet"/>
      <w:lvlText w:val="•"/>
      <w:lvlJc w:val="left"/>
      <w:pPr>
        <w:tabs>
          <w:tab w:val="num" w:pos="2520"/>
        </w:tabs>
        <w:ind w:left="2520" w:hanging="360"/>
      </w:pPr>
      <w:rPr>
        <w:rFonts w:ascii="Arial" w:hAnsi="Arial" w:hint="default"/>
      </w:rPr>
    </w:lvl>
    <w:lvl w:ilvl="4" w:tplc="55CA77A6" w:tentative="1">
      <w:start w:val="1"/>
      <w:numFmt w:val="bullet"/>
      <w:lvlText w:val="•"/>
      <w:lvlJc w:val="left"/>
      <w:pPr>
        <w:tabs>
          <w:tab w:val="num" w:pos="3240"/>
        </w:tabs>
        <w:ind w:left="3240" w:hanging="360"/>
      </w:pPr>
      <w:rPr>
        <w:rFonts w:ascii="Arial" w:hAnsi="Arial" w:hint="default"/>
      </w:rPr>
    </w:lvl>
    <w:lvl w:ilvl="5" w:tplc="B0B6BD64" w:tentative="1">
      <w:start w:val="1"/>
      <w:numFmt w:val="bullet"/>
      <w:lvlText w:val="•"/>
      <w:lvlJc w:val="left"/>
      <w:pPr>
        <w:tabs>
          <w:tab w:val="num" w:pos="3960"/>
        </w:tabs>
        <w:ind w:left="3960" w:hanging="360"/>
      </w:pPr>
      <w:rPr>
        <w:rFonts w:ascii="Arial" w:hAnsi="Arial" w:hint="default"/>
      </w:rPr>
    </w:lvl>
    <w:lvl w:ilvl="6" w:tplc="44863ACC" w:tentative="1">
      <w:start w:val="1"/>
      <w:numFmt w:val="bullet"/>
      <w:lvlText w:val="•"/>
      <w:lvlJc w:val="left"/>
      <w:pPr>
        <w:tabs>
          <w:tab w:val="num" w:pos="4680"/>
        </w:tabs>
        <w:ind w:left="4680" w:hanging="360"/>
      </w:pPr>
      <w:rPr>
        <w:rFonts w:ascii="Arial" w:hAnsi="Arial" w:hint="default"/>
      </w:rPr>
    </w:lvl>
    <w:lvl w:ilvl="7" w:tplc="21144932" w:tentative="1">
      <w:start w:val="1"/>
      <w:numFmt w:val="bullet"/>
      <w:lvlText w:val="•"/>
      <w:lvlJc w:val="left"/>
      <w:pPr>
        <w:tabs>
          <w:tab w:val="num" w:pos="5400"/>
        </w:tabs>
        <w:ind w:left="5400" w:hanging="360"/>
      </w:pPr>
      <w:rPr>
        <w:rFonts w:ascii="Arial" w:hAnsi="Arial" w:hint="default"/>
      </w:rPr>
    </w:lvl>
    <w:lvl w:ilvl="8" w:tplc="8D522B18"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3FA02E19"/>
    <w:multiLevelType w:val="hybridMultilevel"/>
    <w:tmpl w:val="69B49D18"/>
    <w:lvl w:ilvl="0" w:tplc="41329998">
      <w:start w:val="1"/>
      <w:numFmt w:val="bullet"/>
      <w:lvlText w:val="•"/>
      <w:lvlJc w:val="left"/>
      <w:pPr>
        <w:tabs>
          <w:tab w:val="num" w:pos="360"/>
        </w:tabs>
        <w:ind w:left="360" w:hanging="360"/>
      </w:pPr>
      <w:rPr>
        <w:rFonts w:ascii="Arial" w:hAnsi="Arial" w:hint="default"/>
      </w:rPr>
    </w:lvl>
    <w:lvl w:ilvl="1" w:tplc="F30CACFA" w:tentative="1">
      <w:start w:val="1"/>
      <w:numFmt w:val="bullet"/>
      <w:lvlText w:val="•"/>
      <w:lvlJc w:val="left"/>
      <w:pPr>
        <w:tabs>
          <w:tab w:val="num" w:pos="1080"/>
        </w:tabs>
        <w:ind w:left="1080" w:hanging="360"/>
      </w:pPr>
      <w:rPr>
        <w:rFonts w:ascii="Arial" w:hAnsi="Arial" w:hint="default"/>
      </w:rPr>
    </w:lvl>
    <w:lvl w:ilvl="2" w:tplc="7B7A72A6" w:tentative="1">
      <w:start w:val="1"/>
      <w:numFmt w:val="bullet"/>
      <w:lvlText w:val="•"/>
      <w:lvlJc w:val="left"/>
      <w:pPr>
        <w:tabs>
          <w:tab w:val="num" w:pos="1800"/>
        </w:tabs>
        <w:ind w:left="1800" w:hanging="360"/>
      </w:pPr>
      <w:rPr>
        <w:rFonts w:ascii="Arial" w:hAnsi="Arial" w:hint="default"/>
      </w:rPr>
    </w:lvl>
    <w:lvl w:ilvl="3" w:tplc="A3EC35CE" w:tentative="1">
      <w:start w:val="1"/>
      <w:numFmt w:val="bullet"/>
      <w:lvlText w:val="•"/>
      <w:lvlJc w:val="left"/>
      <w:pPr>
        <w:tabs>
          <w:tab w:val="num" w:pos="2520"/>
        </w:tabs>
        <w:ind w:left="2520" w:hanging="360"/>
      </w:pPr>
      <w:rPr>
        <w:rFonts w:ascii="Arial" w:hAnsi="Arial" w:hint="default"/>
      </w:rPr>
    </w:lvl>
    <w:lvl w:ilvl="4" w:tplc="82928374" w:tentative="1">
      <w:start w:val="1"/>
      <w:numFmt w:val="bullet"/>
      <w:lvlText w:val="•"/>
      <w:lvlJc w:val="left"/>
      <w:pPr>
        <w:tabs>
          <w:tab w:val="num" w:pos="3240"/>
        </w:tabs>
        <w:ind w:left="3240" w:hanging="360"/>
      </w:pPr>
      <w:rPr>
        <w:rFonts w:ascii="Arial" w:hAnsi="Arial" w:hint="default"/>
      </w:rPr>
    </w:lvl>
    <w:lvl w:ilvl="5" w:tplc="985201DC" w:tentative="1">
      <w:start w:val="1"/>
      <w:numFmt w:val="bullet"/>
      <w:lvlText w:val="•"/>
      <w:lvlJc w:val="left"/>
      <w:pPr>
        <w:tabs>
          <w:tab w:val="num" w:pos="3960"/>
        </w:tabs>
        <w:ind w:left="3960" w:hanging="360"/>
      </w:pPr>
      <w:rPr>
        <w:rFonts w:ascii="Arial" w:hAnsi="Arial" w:hint="default"/>
      </w:rPr>
    </w:lvl>
    <w:lvl w:ilvl="6" w:tplc="B6205CAE" w:tentative="1">
      <w:start w:val="1"/>
      <w:numFmt w:val="bullet"/>
      <w:lvlText w:val="•"/>
      <w:lvlJc w:val="left"/>
      <w:pPr>
        <w:tabs>
          <w:tab w:val="num" w:pos="4680"/>
        </w:tabs>
        <w:ind w:left="4680" w:hanging="360"/>
      </w:pPr>
      <w:rPr>
        <w:rFonts w:ascii="Arial" w:hAnsi="Arial" w:hint="default"/>
      </w:rPr>
    </w:lvl>
    <w:lvl w:ilvl="7" w:tplc="FC4EE336" w:tentative="1">
      <w:start w:val="1"/>
      <w:numFmt w:val="bullet"/>
      <w:lvlText w:val="•"/>
      <w:lvlJc w:val="left"/>
      <w:pPr>
        <w:tabs>
          <w:tab w:val="num" w:pos="5400"/>
        </w:tabs>
        <w:ind w:left="5400" w:hanging="360"/>
      </w:pPr>
      <w:rPr>
        <w:rFonts w:ascii="Arial" w:hAnsi="Arial" w:hint="default"/>
      </w:rPr>
    </w:lvl>
    <w:lvl w:ilvl="8" w:tplc="3E0A8020"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1397370"/>
    <w:multiLevelType w:val="hybridMultilevel"/>
    <w:tmpl w:val="B5D64966"/>
    <w:lvl w:ilvl="0" w:tplc="5942D2BC">
      <w:start w:val="1"/>
      <w:numFmt w:val="bullet"/>
      <w:lvlText w:val="•"/>
      <w:lvlJc w:val="left"/>
      <w:pPr>
        <w:tabs>
          <w:tab w:val="num" w:pos="360"/>
        </w:tabs>
        <w:ind w:left="360" w:hanging="360"/>
      </w:pPr>
      <w:rPr>
        <w:rFonts w:ascii="Arial" w:hAnsi="Arial" w:hint="default"/>
      </w:rPr>
    </w:lvl>
    <w:lvl w:ilvl="1" w:tplc="0AAE33DC" w:tentative="1">
      <w:start w:val="1"/>
      <w:numFmt w:val="bullet"/>
      <w:lvlText w:val="•"/>
      <w:lvlJc w:val="left"/>
      <w:pPr>
        <w:tabs>
          <w:tab w:val="num" w:pos="1080"/>
        </w:tabs>
        <w:ind w:left="1080" w:hanging="360"/>
      </w:pPr>
      <w:rPr>
        <w:rFonts w:ascii="Arial" w:hAnsi="Arial" w:hint="default"/>
      </w:rPr>
    </w:lvl>
    <w:lvl w:ilvl="2" w:tplc="DEC827AE" w:tentative="1">
      <w:start w:val="1"/>
      <w:numFmt w:val="bullet"/>
      <w:lvlText w:val="•"/>
      <w:lvlJc w:val="left"/>
      <w:pPr>
        <w:tabs>
          <w:tab w:val="num" w:pos="1800"/>
        </w:tabs>
        <w:ind w:left="1800" w:hanging="360"/>
      </w:pPr>
      <w:rPr>
        <w:rFonts w:ascii="Arial" w:hAnsi="Arial" w:hint="default"/>
      </w:rPr>
    </w:lvl>
    <w:lvl w:ilvl="3" w:tplc="BB762464" w:tentative="1">
      <w:start w:val="1"/>
      <w:numFmt w:val="bullet"/>
      <w:lvlText w:val="•"/>
      <w:lvlJc w:val="left"/>
      <w:pPr>
        <w:tabs>
          <w:tab w:val="num" w:pos="2520"/>
        </w:tabs>
        <w:ind w:left="2520" w:hanging="360"/>
      </w:pPr>
      <w:rPr>
        <w:rFonts w:ascii="Arial" w:hAnsi="Arial" w:hint="default"/>
      </w:rPr>
    </w:lvl>
    <w:lvl w:ilvl="4" w:tplc="6636C55C" w:tentative="1">
      <w:start w:val="1"/>
      <w:numFmt w:val="bullet"/>
      <w:lvlText w:val="•"/>
      <w:lvlJc w:val="left"/>
      <w:pPr>
        <w:tabs>
          <w:tab w:val="num" w:pos="3240"/>
        </w:tabs>
        <w:ind w:left="3240" w:hanging="360"/>
      </w:pPr>
      <w:rPr>
        <w:rFonts w:ascii="Arial" w:hAnsi="Arial" w:hint="default"/>
      </w:rPr>
    </w:lvl>
    <w:lvl w:ilvl="5" w:tplc="D4988B3E" w:tentative="1">
      <w:start w:val="1"/>
      <w:numFmt w:val="bullet"/>
      <w:lvlText w:val="•"/>
      <w:lvlJc w:val="left"/>
      <w:pPr>
        <w:tabs>
          <w:tab w:val="num" w:pos="3960"/>
        </w:tabs>
        <w:ind w:left="3960" w:hanging="360"/>
      </w:pPr>
      <w:rPr>
        <w:rFonts w:ascii="Arial" w:hAnsi="Arial" w:hint="default"/>
      </w:rPr>
    </w:lvl>
    <w:lvl w:ilvl="6" w:tplc="327C4B40" w:tentative="1">
      <w:start w:val="1"/>
      <w:numFmt w:val="bullet"/>
      <w:lvlText w:val="•"/>
      <w:lvlJc w:val="left"/>
      <w:pPr>
        <w:tabs>
          <w:tab w:val="num" w:pos="4680"/>
        </w:tabs>
        <w:ind w:left="4680" w:hanging="360"/>
      </w:pPr>
      <w:rPr>
        <w:rFonts w:ascii="Arial" w:hAnsi="Arial" w:hint="default"/>
      </w:rPr>
    </w:lvl>
    <w:lvl w:ilvl="7" w:tplc="54F49092" w:tentative="1">
      <w:start w:val="1"/>
      <w:numFmt w:val="bullet"/>
      <w:lvlText w:val="•"/>
      <w:lvlJc w:val="left"/>
      <w:pPr>
        <w:tabs>
          <w:tab w:val="num" w:pos="5400"/>
        </w:tabs>
        <w:ind w:left="5400" w:hanging="360"/>
      </w:pPr>
      <w:rPr>
        <w:rFonts w:ascii="Arial" w:hAnsi="Arial" w:hint="default"/>
      </w:rPr>
    </w:lvl>
    <w:lvl w:ilvl="8" w:tplc="9682A090"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6BB24E7"/>
    <w:multiLevelType w:val="hybridMultilevel"/>
    <w:tmpl w:val="EAE2A4AC"/>
    <w:lvl w:ilvl="0" w:tplc="3014EDB6">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7501BE5"/>
    <w:multiLevelType w:val="hybridMultilevel"/>
    <w:tmpl w:val="A3486A0E"/>
    <w:lvl w:ilvl="0" w:tplc="136445B2">
      <w:start w:val="1"/>
      <w:numFmt w:val="bullet"/>
      <w:lvlText w:val="•"/>
      <w:lvlJc w:val="left"/>
      <w:pPr>
        <w:tabs>
          <w:tab w:val="num" w:pos="360"/>
        </w:tabs>
        <w:ind w:left="360" w:hanging="360"/>
      </w:pPr>
      <w:rPr>
        <w:rFonts w:ascii="Arial" w:hAnsi="Arial" w:hint="default"/>
      </w:rPr>
    </w:lvl>
    <w:lvl w:ilvl="1" w:tplc="1CA2E88C" w:tentative="1">
      <w:start w:val="1"/>
      <w:numFmt w:val="bullet"/>
      <w:lvlText w:val="•"/>
      <w:lvlJc w:val="left"/>
      <w:pPr>
        <w:tabs>
          <w:tab w:val="num" w:pos="1080"/>
        </w:tabs>
        <w:ind w:left="1080" w:hanging="360"/>
      </w:pPr>
      <w:rPr>
        <w:rFonts w:ascii="Arial" w:hAnsi="Arial" w:hint="default"/>
      </w:rPr>
    </w:lvl>
    <w:lvl w:ilvl="2" w:tplc="D8E8D08E" w:tentative="1">
      <w:start w:val="1"/>
      <w:numFmt w:val="bullet"/>
      <w:lvlText w:val="•"/>
      <w:lvlJc w:val="left"/>
      <w:pPr>
        <w:tabs>
          <w:tab w:val="num" w:pos="1800"/>
        </w:tabs>
        <w:ind w:left="1800" w:hanging="360"/>
      </w:pPr>
      <w:rPr>
        <w:rFonts w:ascii="Arial" w:hAnsi="Arial" w:hint="default"/>
      </w:rPr>
    </w:lvl>
    <w:lvl w:ilvl="3" w:tplc="5DF275A8" w:tentative="1">
      <w:start w:val="1"/>
      <w:numFmt w:val="bullet"/>
      <w:lvlText w:val="•"/>
      <w:lvlJc w:val="left"/>
      <w:pPr>
        <w:tabs>
          <w:tab w:val="num" w:pos="2520"/>
        </w:tabs>
        <w:ind w:left="2520" w:hanging="360"/>
      </w:pPr>
      <w:rPr>
        <w:rFonts w:ascii="Arial" w:hAnsi="Arial" w:hint="default"/>
      </w:rPr>
    </w:lvl>
    <w:lvl w:ilvl="4" w:tplc="2354A36A" w:tentative="1">
      <w:start w:val="1"/>
      <w:numFmt w:val="bullet"/>
      <w:lvlText w:val="•"/>
      <w:lvlJc w:val="left"/>
      <w:pPr>
        <w:tabs>
          <w:tab w:val="num" w:pos="3240"/>
        </w:tabs>
        <w:ind w:left="3240" w:hanging="360"/>
      </w:pPr>
      <w:rPr>
        <w:rFonts w:ascii="Arial" w:hAnsi="Arial" w:hint="default"/>
      </w:rPr>
    </w:lvl>
    <w:lvl w:ilvl="5" w:tplc="C8282770" w:tentative="1">
      <w:start w:val="1"/>
      <w:numFmt w:val="bullet"/>
      <w:lvlText w:val="•"/>
      <w:lvlJc w:val="left"/>
      <w:pPr>
        <w:tabs>
          <w:tab w:val="num" w:pos="3960"/>
        </w:tabs>
        <w:ind w:left="3960" w:hanging="360"/>
      </w:pPr>
      <w:rPr>
        <w:rFonts w:ascii="Arial" w:hAnsi="Arial" w:hint="default"/>
      </w:rPr>
    </w:lvl>
    <w:lvl w:ilvl="6" w:tplc="68E0AF32" w:tentative="1">
      <w:start w:val="1"/>
      <w:numFmt w:val="bullet"/>
      <w:lvlText w:val="•"/>
      <w:lvlJc w:val="left"/>
      <w:pPr>
        <w:tabs>
          <w:tab w:val="num" w:pos="4680"/>
        </w:tabs>
        <w:ind w:left="4680" w:hanging="360"/>
      </w:pPr>
      <w:rPr>
        <w:rFonts w:ascii="Arial" w:hAnsi="Arial" w:hint="default"/>
      </w:rPr>
    </w:lvl>
    <w:lvl w:ilvl="7" w:tplc="A62A3402" w:tentative="1">
      <w:start w:val="1"/>
      <w:numFmt w:val="bullet"/>
      <w:lvlText w:val="•"/>
      <w:lvlJc w:val="left"/>
      <w:pPr>
        <w:tabs>
          <w:tab w:val="num" w:pos="5400"/>
        </w:tabs>
        <w:ind w:left="5400" w:hanging="360"/>
      </w:pPr>
      <w:rPr>
        <w:rFonts w:ascii="Arial" w:hAnsi="Arial" w:hint="default"/>
      </w:rPr>
    </w:lvl>
    <w:lvl w:ilvl="8" w:tplc="C19E82BE"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C26033F"/>
    <w:multiLevelType w:val="hybridMultilevel"/>
    <w:tmpl w:val="88720A44"/>
    <w:lvl w:ilvl="0" w:tplc="2BBA084C">
      <w:start w:val="1"/>
      <w:numFmt w:val="bullet"/>
      <w:lvlText w:val="•"/>
      <w:lvlJc w:val="left"/>
      <w:pPr>
        <w:tabs>
          <w:tab w:val="num" w:pos="360"/>
        </w:tabs>
        <w:ind w:left="360" w:hanging="360"/>
      </w:pPr>
      <w:rPr>
        <w:rFonts w:ascii="Arial" w:hAnsi="Arial" w:hint="default"/>
      </w:rPr>
    </w:lvl>
    <w:lvl w:ilvl="1" w:tplc="C7548A24" w:tentative="1">
      <w:start w:val="1"/>
      <w:numFmt w:val="bullet"/>
      <w:lvlText w:val="•"/>
      <w:lvlJc w:val="left"/>
      <w:pPr>
        <w:tabs>
          <w:tab w:val="num" w:pos="1080"/>
        </w:tabs>
        <w:ind w:left="1080" w:hanging="360"/>
      </w:pPr>
      <w:rPr>
        <w:rFonts w:ascii="Arial" w:hAnsi="Arial" w:hint="default"/>
      </w:rPr>
    </w:lvl>
    <w:lvl w:ilvl="2" w:tplc="FBE049E0" w:tentative="1">
      <w:start w:val="1"/>
      <w:numFmt w:val="bullet"/>
      <w:lvlText w:val="•"/>
      <w:lvlJc w:val="left"/>
      <w:pPr>
        <w:tabs>
          <w:tab w:val="num" w:pos="1800"/>
        </w:tabs>
        <w:ind w:left="1800" w:hanging="360"/>
      </w:pPr>
      <w:rPr>
        <w:rFonts w:ascii="Arial" w:hAnsi="Arial" w:hint="default"/>
      </w:rPr>
    </w:lvl>
    <w:lvl w:ilvl="3" w:tplc="72C8D266" w:tentative="1">
      <w:start w:val="1"/>
      <w:numFmt w:val="bullet"/>
      <w:lvlText w:val="•"/>
      <w:lvlJc w:val="left"/>
      <w:pPr>
        <w:tabs>
          <w:tab w:val="num" w:pos="2520"/>
        </w:tabs>
        <w:ind w:left="2520" w:hanging="360"/>
      </w:pPr>
      <w:rPr>
        <w:rFonts w:ascii="Arial" w:hAnsi="Arial" w:hint="default"/>
      </w:rPr>
    </w:lvl>
    <w:lvl w:ilvl="4" w:tplc="29E8EC42" w:tentative="1">
      <w:start w:val="1"/>
      <w:numFmt w:val="bullet"/>
      <w:lvlText w:val="•"/>
      <w:lvlJc w:val="left"/>
      <w:pPr>
        <w:tabs>
          <w:tab w:val="num" w:pos="3240"/>
        </w:tabs>
        <w:ind w:left="3240" w:hanging="360"/>
      </w:pPr>
      <w:rPr>
        <w:rFonts w:ascii="Arial" w:hAnsi="Arial" w:hint="default"/>
      </w:rPr>
    </w:lvl>
    <w:lvl w:ilvl="5" w:tplc="63C867B8" w:tentative="1">
      <w:start w:val="1"/>
      <w:numFmt w:val="bullet"/>
      <w:lvlText w:val="•"/>
      <w:lvlJc w:val="left"/>
      <w:pPr>
        <w:tabs>
          <w:tab w:val="num" w:pos="3960"/>
        </w:tabs>
        <w:ind w:left="3960" w:hanging="360"/>
      </w:pPr>
      <w:rPr>
        <w:rFonts w:ascii="Arial" w:hAnsi="Arial" w:hint="default"/>
      </w:rPr>
    </w:lvl>
    <w:lvl w:ilvl="6" w:tplc="82AC7126" w:tentative="1">
      <w:start w:val="1"/>
      <w:numFmt w:val="bullet"/>
      <w:lvlText w:val="•"/>
      <w:lvlJc w:val="left"/>
      <w:pPr>
        <w:tabs>
          <w:tab w:val="num" w:pos="4680"/>
        </w:tabs>
        <w:ind w:left="4680" w:hanging="360"/>
      </w:pPr>
      <w:rPr>
        <w:rFonts w:ascii="Arial" w:hAnsi="Arial" w:hint="default"/>
      </w:rPr>
    </w:lvl>
    <w:lvl w:ilvl="7" w:tplc="204C7910" w:tentative="1">
      <w:start w:val="1"/>
      <w:numFmt w:val="bullet"/>
      <w:lvlText w:val="•"/>
      <w:lvlJc w:val="left"/>
      <w:pPr>
        <w:tabs>
          <w:tab w:val="num" w:pos="5400"/>
        </w:tabs>
        <w:ind w:left="5400" w:hanging="360"/>
      </w:pPr>
      <w:rPr>
        <w:rFonts w:ascii="Arial" w:hAnsi="Arial" w:hint="default"/>
      </w:rPr>
    </w:lvl>
    <w:lvl w:ilvl="8" w:tplc="D4C87EB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C661D26"/>
    <w:multiLevelType w:val="hybridMultilevel"/>
    <w:tmpl w:val="DAF450F4"/>
    <w:lvl w:ilvl="0" w:tplc="26200876">
      <w:start w:val="1"/>
      <w:numFmt w:val="bullet"/>
      <w:lvlText w:val="•"/>
      <w:lvlJc w:val="left"/>
      <w:pPr>
        <w:tabs>
          <w:tab w:val="num" w:pos="360"/>
        </w:tabs>
        <w:ind w:left="360" w:hanging="360"/>
      </w:pPr>
      <w:rPr>
        <w:rFonts w:ascii="Arial" w:hAnsi="Arial" w:hint="default"/>
      </w:rPr>
    </w:lvl>
    <w:lvl w:ilvl="1" w:tplc="F32EBDE2" w:tentative="1">
      <w:start w:val="1"/>
      <w:numFmt w:val="bullet"/>
      <w:lvlText w:val="•"/>
      <w:lvlJc w:val="left"/>
      <w:pPr>
        <w:tabs>
          <w:tab w:val="num" w:pos="1080"/>
        </w:tabs>
        <w:ind w:left="1080" w:hanging="360"/>
      </w:pPr>
      <w:rPr>
        <w:rFonts w:ascii="Arial" w:hAnsi="Arial" w:hint="default"/>
      </w:rPr>
    </w:lvl>
    <w:lvl w:ilvl="2" w:tplc="2C54F930" w:tentative="1">
      <w:start w:val="1"/>
      <w:numFmt w:val="bullet"/>
      <w:lvlText w:val="•"/>
      <w:lvlJc w:val="left"/>
      <w:pPr>
        <w:tabs>
          <w:tab w:val="num" w:pos="1800"/>
        </w:tabs>
        <w:ind w:left="1800" w:hanging="360"/>
      </w:pPr>
      <w:rPr>
        <w:rFonts w:ascii="Arial" w:hAnsi="Arial" w:hint="default"/>
      </w:rPr>
    </w:lvl>
    <w:lvl w:ilvl="3" w:tplc="4CC21A52" w:tentative="1">
      <w:start w:val="1"/>
      <w:numFmt w:val="bullet"/>
      <w:lvlText w:val="•"/>
      <w:lvlJc w:val="left"/>
      <w:pPr>
        <w:tabs>
          <w:tab w:val="num" w:pos="2520"/>
        </w:tabs>
        <w:ind w:left="2520" w:hanging="360"/>
      </w:pPr>
      <w:rPr>
        <w:rFonts w:ascii="Arial" w:hAnsi="Arial" w:hint="default"/>
      </w:rPr>
    </w:lvl>
    <w:lvl w:ilvl="4" w:tplc="14FC604A" w:tentative="1">
      <w:start w:val="1"/>
      <w:numFmt w:val="bullet"/>
      <w:lvlText w:val="•"/>
      <w:lvlJc w:val="left"/>
      <w:pPr>
        <w:tabs>
          <w:tab w:val="num" w:pos="3240"/>
        </w:tabs>
        <w:ind w:left="3240" w:hanging="360"/>
      </w:pPr>
      <w:rPr>
        <w:rFonts w:ascii="Arial" w:hAnsi="Arial" w:hint="default"/>
      </w:rPr>
    </w:lvl>
    <w:lvl w:ilvl="5" w:tplc="7C94D074" w:tentative="1">
      <w:start w:val="1"/>
      <w:numFmt w:val="bullet"/>
      <w:lvlText w:val="•"/>
      <w:lvlJc w:val="left"/>
      <w:pPr>
        <w:tabs>
          <w:tab w:val="num" w:pos="3960"/>
        </w:tabs>
        <w:ind w:left="3960" w:hanging="360"/>
      </w:pPr>
      <w:rPr>
        <w:rFonts w:ascii="Arial" w:hAnsi="Arial" w:hint="default"/>
      </w:rPr>
    </w:lvl>
    <w:lvl w:ilvl="6" w:tplc="7E867F62" w:tentative="1">
      <w:start w:val="1"/>
      <w:numFmt w:val="bullet"/>
      <w:lvlText w:val="•"/>
      <w:lvlJc w:val="left"/>
      <w:pPr>
        <w:tabs>
          <w:tab w:val="num" w:pos="4680"/>
        </w:tabs>
        <w:ind w:left="4680" w:hanging="360"/>
      </w:pPr>
      <w:rPr>
        <w:rFonts w:ascii="Arial" w:hAnsi="Arial" w:hint="default"/>
      </w:rPr>
    </w:lvl>
    <w:lvl w:ilvl="7" w:tplc="5DAAB524" w:tentative="1">
      <w:start w:val="1"/>
      <w:numFmt w:val="bullet"/>
      <w:lvlText w:val="•"/>
      <w:lvlJc w:val="left"/>
      <w:pPr>
        <w:tabs>
          <w:tab w:val="num" w:pos="5400"/>
        </w:tabs>
        <w:ind w:left="5400" w:hanging="360"/>
      </w:pPr>
      <w:rPr>
        <w:rFonts w:ascii="Arial" w:hAnsi="Arial" w:hint="default"/>
      </w:rPr>
    </w:lvl>
    <w:lvl w:ilvl="8" w:tplc="DD42E3E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5057514D"/>
    <w:multiLevelType w:val="hybridMultilevel"/>
    <w:tmpl w:val="72440AB2"/>
    <w:lvl w:ilvl="0" w:tplc="A31A86B8">
      <w:start w:val="1"/>
      <w:numFmt w:val="bullet"/>
      <w:lvlText w:val="•"/>
      <w:lvlJc w:val="left"/>
      <w:pPr>
        <w:tabs>
          <w:tab w:val="num" w:pos="360"/>
        </w:tabs>
        <w:ind w:left="360" w:hanging="360"/>
      </w:pPr>
      <w:rPr>
        <w:rFonts w:ascii="Arial" w:hAnsi="Arial" w:hint="default"/>
      </w:rPr>
    </w:lvl>
    <w:lvl w:ilvl="1" w:tplc="BBF0682A" w:tentative="1">
      <w:start w:val="1"/>
      <w:numFmt w:val="bullet"/>
      <w:lvlText w:val="•"/>
      <w:lvlJc w:val="left"/>
      <w:pPr>
        <w:tabs>
          <w:tab w:val="num" w:pos="1080"/>
        </w:tabs>
        <w:ind w:left="1080" w:hanging="360"/>
      </w:pPr>
      <w:rPr>
        <w:rFonts w:ascii="Arial" w:hAnsi="Arial" w:hint="default"/>
      </w:rPr>
    </w:lvl>
    <w:lvl w:ilvl="2" w:tplc="8DBCEE7C" w:tentative="1">
      <w:start w:val="1"/>
      <w:numFmt w:val="bullet"/>
      <w:lvlText w:val="•"/>
      <w:lvlJc w:val="left"/>
      <w:pPr>
        <w:tabs>
          <w:tab w:val="num" w:pos="1800"/>
        </w:tabs>
        <w:ind w:left="1800" w:hanging="360"/>
      </w:pPr>
      <w:rPr>
        <w:rFonts w:ascii="Arial" w:hAnsi="Arial" w:hint="default"/>
      </w:rPr>
    </w:lvl>
    <w:lvl w:ilvl="3" w:tplc="CDBE7DA6" w:tentative="1">
      <w:start w:val="1"/>
      <w:numFmt w:val="bullet"/>
      <w:lvlText w:val="•"/>
      <w:lvlJc w:val="left"/>
      <w:pPr>
        <w:tabs>
          <w:tab w:val="num" w:pos="2520"/>
        </w:tabs>
        <w:ind w:left="2520" w:hanging="360"/>
      </w:pPr>
      <w:rPr>
        <w:rFonts w:ascii="Arial" w:hAnsi="Arial" w:hint="default"/>
      </w:rPr>
    </w:lvl>
    <w:lvl w:ilvl="4" w:tplc="ECEA4A5A" w:tentative="1">
      <w:start w:val="1"/>
      <w:numFmt w:val="bullet"/>
      <w:lvlText w:val="•"/>
      <w:lvlJc w:val="left"/>
      <w:pPr>
        <w:tabs>
          <w:tab w:val="num" w:pos="3240"/>
        </w:tabs>
        <w:ind w:left="3240" w:hanging="360"/>
      </w:pPr>
      <w:rPr>
        <w:rFonts w:ascii="Arial" w:hAnsi="Arial" w:hint="default"/>
      </w:rPr>
    </w:lvl>
    <w:lvl w:ilvl="5" w:tplc="C3809884" w:tentative="1">
      <w:start w:val="1"/>
      <w:numFmt w:val="bullet"/>
      <w:lvlText w:val="•"/>
      <w:lvlJc w:val="left"/>
      <w:pPr>
        <w:tabs>
          <w:tab w:val="num" w:pos="3960"/>
        </w:tabs>
        <w:ind w:left="3960" w:hanging="360"/>
      </w:pPr>
      <w:rPr>
        <w:rFonts w:ascii="Arial" w:hAnsi="Arial" w:hint="default"/>
      </w:rPr>
    </w:lvl>
    <w:lvl w:ilvl="6" w:tplc="8482DBD8" w:tentative="1">
      <w:start w:val="1"/>
      <w:numFmt w:val="bullet"/>
      <w:lvlText w:val="•"/>
      <w:lvlJc w:val="left"/>
      <w:pPr>
        <w:tabs>
          <w:tab w:val="num" w:pos="4680"/>
        </w:tabs>
        <w:ind w:left="4680" w:hanging="360"/>
      </w:pPr>
      <w:rPr>
        <w:rFonts w:ascii="Arial" w:hAnsi="Arial" w:hint="default"/>
      </w:rPr>
    </w:lvl>
    <w:lvl w:ilvl="7" w:tplc="7EF89464" w:tentative="1">
      <w:start w:val="1"/>
      <w:numFmt w:val="bullet"/>
      <w:lvlText w:val="•"/>
      <w:lvlJc w:val="left"/>
      <w:pPr>
        <w:tabs>
          <w:tab w:val="num" w:pos="5400"/>
        </w:tabs>
        <w:ind w:left="5400" w:hanging="360"/>
      </w:pPr>
      <w:rPr>
        <w:rFonts w:ascii="Arial" w:hAnsi="Arial" w:hint="default"/>
      </w:rPr>
    </w:lvl>
    <w:lvl w:ilvl="8" w:tplc="2D48901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0D70702"/>
    <w:multiLevelType w:val="hybridMultilevel"/>
    <w:tmpl w:val="2DA2E3DC"/>
    <w:lvl w:ilvl="0" w:tplc="2C981944">
      <w:start w:val="1"/>
      <w:numFmt w:val="bullet"/>
      <w:lvlText w:val="•"/>
      <w:lvlJc w:val="left"/>
      <w:pPr>
        <w:tabs>
          <w:tab w:val="num" w:pos="360"/>
        </w:tabs>
        <w:ind w:left="360" w:hanging="360"/>
      </w:pPr>
      <w:rPr>
        <w:rFonts w:ascii="Arial" w:hAnsi="Arial" w:hint="default"/>
      </w:rPr>
    </w:lvl>
    <w:lvl w:ilvl="1" w:tplc="C4823C34" w:tentative="1">
      <w:start w:val="1"/>
      <w:numFmt w:val="bullet"/>
      <w:lvlText w:val="•"/>
      <w:lvlJc w:val="left"/>
      <w:pPr>
        <w:tabs>
          <w:tab w:val="num" w:pos="1080"/>
        </w:tabs>
        <w:ind w:left="1080" w:hanging="360"/>
      </w:pPr>
      <w:rPr>
        <w:rFonts w:ascii="Arial" w:hAnsi="Arial" w:hint="default"/>
      </w:rPr>
    </w:lvl>
    <w:lvl w:ilvl="2" w:tplc="13A86D0E" w:tentative="1">
      <w:start w:val="1"/>
      <w:numFmt w:val="bullet"/>
      <w:lvlText w:val="•"/>
      <w:lvlJc w:val="left"/>
      <w:pPr>
        <w:tabs>
          <w:tab w:val="num" w:pos="1800"/>
        </w:tabs>
        <w:ind w:left="1800" w:hanging="360"/>
      </w:pPr>
      <w:rPr>
        <w:rFonts w:ascii="Arial" w:hAnsi="Arial" w:hint="default"/>
      </w:rPr>
    </w:lvl>
    <w:lvl w:ilvl="3" w:tplc="4DCE2AEC" w:tentative="1">
      <w:start w:val="1"/>
      <w:numFmt w:val="bullet"/>
      <w:lvlText w:val="•"/>
      <w:lvlJc w:val="left"/>
      <w:pPr>
        <w:tabs>
          <w:tab w:val="num" w:pos="2520"/>
        </w:tabs>
        <w:ind w:left="2520" w:hanging="360"/>
      </w:pPr>
      <w:rPr>
        <w:rFonts w:ascii="Arial" w:hAnsi="Arial" w:hint="default"/>
      </w:rPr>
    </w:lvl>
    <w:lvl w:ilvl="4" w:tplc="145697F8" w:tentative="1">
      <w:start w:val="1"/>
      <w:numFmt w:val="bullet"/>
      <w:lvlText w:val="•"/>
      <w:lvlJc w:val="left"/>
      <w:pPr>
        <w:tabs>
          <w:tab w:val="num" w:pos="3240"/>
        </w:tabs>
        <w:ind w:left="3240" w:hanging="360"/>
      </w:pPr>
      <w:rPr>
        <w:rFonts w:ascii="Arial" w:hAnsi="Arial" w:hint="default"/>
      </w:rPr>
    </w:lvl>
    <w:lvl w:ilvl="5" w:tplc="84924BD6" w:tentative="1">
      <w:start w:val="1"/>
      <w:numFmt w:val="bullet"/>
      <w:lvlText w:val="•"/>
      <w:lvlJc w:val="left"/>
      <w:pPr>
        <w:tabs>
          <w:tab w:val="num" w:pos="3960"/>
        </w:tabs>
        <w:ind w:left="3960" w:hanging="360"/>
      </w:pPr>
      <w:rPr>
        <w:rFonts w:ascii="Arial" w:hAnsi="Arial" w:hint="default"/>
      </w:rPr>
    </w:lvl>
    <w:lvl w:ilvl="6" w:tplc="D25CB884" w:tentative="1">
      <w:start w:val="1"/>
      <w:numFmt w:val="bullet"/>
      <w:lvlText w:val="•"/>
      <w:lvlJc w:val="left"/>
      <w:pPr>
        <w:tabs>
          <w:tab w:val="num" w:pos="4680"/>
        </w:tabs>
        <w:ind w:left="4680" w:hanging="360"/>
      </w:pPr>
      <w:rPr>
        <w:rFonts w:ascii="Arial" w:hAnsi="Arial" w:hint="default"/>
      </w:rPr>
    </w:lvl>
    <w:lvl w:ilvl="7" w:tplc="11262D4E" w:tentative="1">
      <w:start w:val="1"/>
      <w:numFmt w:val="bullet"/>
      <w:lvlText w:val="•"/>
      <w:lvlJc w:val="left"/>
      <w:pPr>
        <w:tabs>
          <w:tab w:val="num" w:pos="5400"/>
        </w:tabs>
        <w:ind w:left="5400" w:hanging="360"/>
      </w:pPr>
      <w:rPr>
        <w:rFonts w:ascii="Arial" w:hAnsi="Arial" w:hint="default"/>
      </w:rPr>
    </w:lvl>
    <w:lvl w:ilvl="8" w:tplc="66982DB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3C208F9"/>
    <w:multiLevelType w:val="hybridMultilevel"/>
    <w:tmpl w:val="D3364D5C"/>
    <w:lvl w:ilvl="0" w:tplc="482C5078">
      <w:start w:val="1"/>
      <w:numFmt w:val="bullet"/>
      <w:lvlText w:val="•"/>
      <w:lvlJc w:val="left"/>
      <w:pPr>
        <w:tabs>
          <w:tab w:val="num" w:pos="360"/>
        </w:tabs>
        <w:ind w:left="360" w:hanging="360"/>
      </w:pPr>
      <w:rPr>
        <w:rFonts w:ascii="Arial" w:hAnsi="Arial" w:hint="default"/>
      </w:rPr>
    </w:lvl>
    <w:lvl w:ilvl="1" w:tplc="9C666730" w:tentative="1">
      <w:start w:val="1"/>
      <w:numFmt w:val="bullet"/>
      <w:lvlText w:val="•"/>
      <w:lvlJc w:val="left"/>
      <w:pPr>
        <w:tabs>
          <w:tab w:val="num" w:pos="1080"/>
        </w:tabs>
        <w:ind w:left="1080" w:hanging="360"/>
      </w:pPr>
      <w:rPr>
        <w:rFonts w:ascii="Arial" w:hAnsi="Arial" w:hint="default"/>
      </w:rPr>
    </w:lvl>
    <w:lvl w:ilvl="2" w:tplc="38B4C24C" w:tentative="1">
      <w:start w:val="1"/>
      <w:numFmt w:val="bullet"/>
      <w:lvlText w:val="•"/>
      <w:lvlJc w:val="left"/>
      <w:pPr>
        <w:tabs>
          <w:tab w:val="num" w:pos="1800"/>
        </w:tabs>
        <w:ind w:left="1800" w:hanging="360"/>
      </w:pPr>
      <w:rPr>
        <w:rFonts w:ascii="Arial" w:hAnsi="Arial" w:hint="default"/>
      </w:rPr>
    </w:lvl>
    <w:lvl w:ilvl="3" w:tplc="661E0B4A" w:tentative="1">
      <w:start w:val="1"/>
      <w:numFmt w:val="bullet"/>
      <w:lvlText w:val="•"/>
      <w:lvlJc w:val="left"/>
      <w:pPr>
        <w:tabs>
          <w:tab w:val="num" w:pos="2520"/>
        </w:tabs>
        <w:ind w:left="2520" w:hanging="360"/>
      </w:pPr>
      <w:rPr>
        <w:rFonts w:ascii="Arial" w:hAnsi="Arial" w:hint="default"/>
      </w:rPr>
    </w:lvl>
    <w:lvl w:ilvl="4" w:tplc="772E7CAA" w:tentative="1">
      <w:start w:val="1"/>
      <w:numFmt w:val="bullet"/>
      <w:lvlText w:val="•"/>
      <w:lvlJc w:val="left"/>
      <w:pPr>
        <w:tabs>
          <w:tab w:val="num" w:pos="3240"/>
        </w:tabs>
        <w:ind w:left="3240" w:hanging="360"/>
      </w:pPr>
      <w:rPr>
        <w:rFonts w:ascii="Arial" w:hAnsi="Arial" w:hint="default"/>
      </w:rPr>
    </w:lvl>
    <w:lvl w:ilvl="5" w:tplc="FBF8DF6E" w:tentative="1">
      <w:start w:val="1"/>
      <w:numFmt w:val="bullet"/>
      <w:lvlText w:val="•"/>
      <w:lvlJc w:val="left"/>
      <w:pPr>
        <w:tabs>
          <w:tab w:val="num" w:pos="3960"/>
        </w:tabs>
        <w:ind w:left="3960" w:hanging="360"/>
      </w:pPr>
      <w:rPr>
        <w:rFonts w:ascii="Arial" w:hAnsi="Arial" w:hint="default"/>
      </w:rPr>
    </w:lvl>
    <w:lvl w:ilvl="6" w:tplc="0E762B50" w:tentative="1">
      <w:start w:val="1"/>
      <w:numFmt w:val="bullet"/>
      <w:lvlText w:val="•"/>
      <w:lvlJc w:val="left"/>
      <w:pPr>
        <w:tabs>
          <w:tab w:val="num" w:pos="4680"/>
        </w:tabs>
        <w:ind w:left="4680" w:hanging="360"/>
      </w:pPr>
      <w:rPr>
        <w:rFonts w:ascii="Arial" w:hAnsi="Arial" w:hint="default"/>
      </w:rPr>
    </w:lvl>
    <w:lvl w:ilvl="7" w:tplc="F58A4D6A" w:tentative="1">
      <w:start w:val="1"/>
      <w:numFmt w:val="bullet"/>
      <w:lvlText w:val="•"/>
      <w:lvlJc w:val="left"/>
      <w:pPr>
        <w:tabs>
          <w:tab w:val="num" w:pos="5400"/>
        </w:tabs>
        <w:ind w:left="5400" w:hanging="360"/>
      </w:pPr>
      <w:rPr>
        <w:rFonts w:ascii="Arial" w:hAnsi="Arial" w:hint="default"/>
      </w:rPr>
    </w:lvl>
    <w:lvl w:ilvl="8" w:tplc="3EACDEC8"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A0B2795"/>
    <w:multiLevelType w:val="multilevel"/>
    <w:tmpl w:val="595477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BFE65B0"/>
    <w:multiLevelType w:val="hybridMultilevel"/>
    <w:tmpl w:val="BE54487A"/>
    <w:lvl w:ilvl="0" w:tplc="E578B57C">
      <w:start w:val="1"/>
      <w:numFmt w:val="bullet"/>
      <w:lvlText w:val="•"/>
      <w:lvlJc w:val="left"/>
      <w:pPr>
        <w:tabs>
          <w:tab w:val="num" w:pos="360"/>
        </w:tabs>
        <w:ind w:left="360" w:hanging="360"/>
      </w:pPr>
      <w:rPr>
        <w:rFonts w:ascii="Arial" w:hAnsi="Arial" w:hint="default"/>
      </w:rPr>
    </w:lvl>
    <w:lvl w:ilvl="1" w:tplc="CCD4A01A" w:tentative="1">
      <w:start w:val="1"/>
      <w:numFmt w:val="bullet"/>
      <w:lvlText w:val="•"/>
      <w:lvlJc w:val="left"/>
      <w:pPr>
        <w:tabs>
          <w:tab w:val="num" w:pos="1080"/>
        </w:tabs>
        <w:ind w:left="1080" w:hanging="360"/>
      </w:pPr>
      <w:rPr>
        <w:rFonts w:ascii="Arial" w:hAnsi="Arial" w:hint="default"/>
      </w:rPr>
    </w:lvl>
    <w:lvl w:ilvl="2" w:tplc="AFD89C28" w:tentative="1">
      <w:start w:val="1"/>
      <w:numFmt w:val="bullet"/>
      <w:lvlText w:val="•"/>
      <w:lvlJc w:val="left"/>
      <w:pPr>
        <w:tabs>
          <w:tab w:val="num" w:pos="1800"/>
        </w:tabs>
        <w:ind w:left="1800" w:hanging="360"/>
      </w:pPr>
      <w:rPr>
        <w:rFonts w:ascii="Arial" w:hAnsi="Arial" w:hint="default"/>
      </w:rPr>
    </w:lvl>
    <w:lvl w:ilvl="3" w:tplc="33048514" w:tentative="1">
      <w:start w:val="1"/>
      <w:numFmt w:val="bullet"/>
      <w:lvlText w:val="•"/>
      <w:lvlJc w:val="left"/>
      <w:pPr>
        <w:tabs>
          <w:tab w:val="num" w:pos="2520"/>
        </w:tabs>
        <w:ind w:left="2520" w:hanging="360"/>
      </w:pPr>
      <w:rPr>
        <w:rFonts w:ascii="Arial" w:hAnsi="Arial" w:hint="default"/>
      </w:rPr>
    </w:lvl>
    <w:lvl w:ilvl="4" w:tplc="CEE8346A" w:tentative="1">
      <w:start w:val="1"/>
      <w:numFmt w:val="bullet"/>
      <w:lvlText w:val="•"/>
      <w:lvlJc w:val="left"/>
      <w:pPr>
        <w:tabs>
          <w:tab w:val="num" w:pos="3240"/>
        </w:tabs>
        <w:ind w:left="3240" w:hanging="360"/>
      </w:pPr>
      <w:rPr>
        <w:rFonts w:ascii="Arial" w:hAnsi="Arial" w:hint="default"/>
      </w:rPr>
    </w:lvl>
    <w:lvl w:ilvl="5" w:tplc="0F7C84AA" w:tentative="1">
      <w:start w:val="1"/>
      <w:numFmt w:val="bullet"/>
      <w:lvlText w:val="•"/>
      <w:lvlJc w:val="left"/>
      <w:pPr>
        <w:tabs>
          <w:tab w:val="num" w:pos="3960"/>
        </w:tabs>
        <w:ind w:left="3960" w:hanging="360"/>
      </w:pPr>
      <w:rPr>
        <w:rFonts w:ascii="Arial" w:hAnsi="Arial" w:hint="default"/>
      </w:rPr>
    </w:lvl>
    <w:lvl w:ilvl="6" w:tplc="CBE46CEA" w:tentative="1">
      <w:start w:val="1"/>
      <w:numFmt w:val="bullet"/>
      <w:lvlText w:val="•"/>
      <w:lvlJc w:val="left"/>
      <w:pPr>
        <w:tabs>
          <w:tab w:val="num" w:pos="4680"/>
        </w:tabs>
        <w:ind w:left="4680" w:hanging="360"/>
      </w:pPr>
      <w:rPr>
        <w:rFonts w:ascii="Arial" w:hAnsi="Arial" w:hint="default"/>
      </w:rPr>
    </w:lvl>
    <w:lvl w:ilvl="7" w:tplc="D9DEC8D2" w:tentative="1">
      <w:start w:val="1"/>
      <w:numFmt w:val="bullet"/>
      <w:lvlText w:val="•"/>
      <w:lvlJc w:val="left"/>
      <w:pPr>
        <w:tabs>
          <w:tab w:val="num" w:pos="5400"/>
        </w:tabs>
        <w:ind w:left="5400" w:hanging="360"/>
      </w:pPr>
      <w:rPr>
        <w:rFonts w:ascii="Arial" w:hAnsi="Arial" w:hint="default"/>
      </w:rPr>
    </w:lvl>
    <w:lvl w:ilvl="8" w:tplc="D9AAFAAE"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0001EEB"/>
    <w:multiLevelType w:val="hybridMultilevel"/>
    <w:tmpl w:val="9E7A1DC0"/>
    <w:lvl w:ilvl="0" w:tplc="B7721C84">
      <w:start w:val="1"/>
      <w:numFmt w:val="bullet"/>
      <w:lvlText w:val="•"/>
      <w:lvlJc w:val="left"/>
      <w:pPr>
        <w:tabs>
          <w:tab w:val="num" w:pos="360"/>
        </w:tabs>
        <w:ind w:left="360" w:hanging="360"/>
      </w:pPr>
      <w:rPr>
        <w:rFonts w:ascii="Arial" w:hAnsi="Arial" w:hint="default"/>
      </w:rPr>
    </w:lvl>
    <w:lvl w:ilvl="1" w:tplc="642A3906" w:tentative="1">
      <w:start w:val="1"/>
      <w:numFmt w:val="bullet"/>
      <w:lvlText w:val="•"/>
      <w:lvlJc w:val="left"/>
      <w:pPr>
        <w:tabs>
          <w:tab w:val="num" w:pos="1080"/>
        </w:tabs>
        <w:ind w:left="1080" w:hanging="360"/>
      </w:pPr>
      <w:rPr>
        <w:rFonts w:ascii="Arial" w:hAnsi="Arial" w:hint="default"/>
      </w:rPr>
    </w:lvl>
    <w:lvl w:ilvl="2" w:tplc="0E18F5E4" w:tentative="1">
      <w:start w:val="1"/>
      <w:numFmt w:val="bullet"/>
      <w:lvlText w:val="•"/>
      <w:lvlJc w:val="left"/>
      <w:pPr>
        <w:tabs>
          <w:tab w:val="num" w:pos="1800"/>
        </w:tabs>
        <w:ind w:left="1800" w:hanging="360"/>
      </w:pPr>
      <w:rPr>
        <w:rFonts w:ascii="Arial" w:hAnsi="Arial" w:hint="default"/>
      </w:rPr>
    </w:lvl>
    <w:lvl w:ilvl="3" w:tplc="BE765C9E" w:tentative="1">
      <w:start w:val="1"/>
      <w:numFmt w:val="bullet"/>
      <w:lvlText w:val="•"/>
      <w:lvlJc w:val="left"/>
      <w:pPr>
        <w:tabs>
          <w:tab w:val="num" w:pos="2520"/>
        </w:tabs>
        <w:ind w:left="2520" w:hanging="360"/>
      </w:pPr>
      <w:rPr>
        <w:rFonts w:ascii="Arial" w:hAnsi="Arial" w:hint="default"/>
      </w:rPr>
    </w:lvl>
    <w:lvl w:ilvl="4" w:tplc="AED49DA0" w:tentative="1">
      <w:start w:val="1"/>
      <w:numFmt w:val="bullet"/>
      <w:lvlText w:val="•"/>
      <w:lvlJc w:val="left"/>
      <w:pPr>
        <w:tabs>
          <w:tab w:val="num" w:pos="3240"/>
        </w:tabs>
        <w:ind w:left="3240" w:hanging="360"/>
      </w:pPr>
      <w:rPr>
        <w:rFonts w:ascii="Arial" w:hAnsi="Arial" w:hint="default"/>
      </w:rPr>
    </w:lvl>
    <w:lvl w:ilvl="5" w:tplc="957067DE" w:tentative="1">
      <w:start w:val="1"/>
      <w:numFmt w:val="bullet"/>
      <w:lvlText w:val="•"/>
      <w:lvlJc w:val="left"/>
      <w:pPr>
        <w:tabs>
          <w:tab w:val="num" w:pos="3960"/>
        </w:tabs>
        <w:ind w:left="3960" w:hanging="360"/>
      </w:pPr>
      <w:rPr>
        <w:rFonts w:ascii="Arial" w:hAnsi="Arial" w:hint="default"/>
      </w:rPr>
    </w:lvl>
    <w:lvl w:ilvl="6" w:tplc="07CA1E98" w:tentative="1">
      <w:start w:val="1"/>
      <w:numFmt w:val="bullet"/>
      <w:lvlText w:val="•"/>
      <w:lvlJc w:val="left"/>
      <w:pPr>
        <w:tabs>
          <w:tab w:val="num" w:pos="4680"/>
        </w:tabs>
        <w:ind w:left="4680" w:hanging="360"/>
      </w:pPr>
      <w:rPr>
        <w:rFonts w:ascii="Arial" w:hAnsi="Arial" w:hint="default"/>
      </w:rPr>
    </w:lvl>
    <w:lvl w:ilvl="7" w:tplc="32A2D95C" w:tentative="1">
      <w:start w:val="1"/>
      <w:numFmt w:val="bullet"/>
      <w:lvlText w:val="•"/>
      <w:lvlJc w:val="left"/>
      <w:pPr>
        <w:tabs>
          <w:tab w:val="num" w:pos="5400"/>
        </w:tabs>
        <w:ind w:left="5400" w:hanging="360"/>
      </w:pPr>
      <w:rPr>
        <w:rFonts w:ascii="Arial" w:hAnsi="Arial" w:hint="default"/>
      </w:rPr>
    </w:lvl>
    <w:lvl w:ilvl="8" w:tplc="25080E2C"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37D6C11"/>
    <w:multiLevelType w:val="hybridMultilevel"/>
    <w:tmpl w:val="41664FD8"/>
    <w:lvl w:ilvl="0" w:tplc="3014EDB6">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64C92C62"/>
    <w:multiLevelType w:val="hybridMultilevel"/>
    <w:tmpl w:val="EFA89066"/>
    <w:lvl w:ilvl="0" w:tplc="278C9390">
      <w:start w:val="1"/>
      <w:numFmt w:val="bullet"/>
      <w:lvlText w:val="•"/>
      <w:lvlJc w:val="left"/>
      <w:pPr>
        <w:tabs>
          <w:tab w:val="num" w:pos="360"/>
        </w:tabs>
        <w:ind w:left="360" w:hanging="360"/>
      </w:pPr>
      <w:rPr>
        <w:rFonts w:ascii="Arial" w:hAnsi="Arial" w:hint="default"/>
      </w:rPr>
    </w:lvl>
    <w:lvl w:ilvl="1" w:tplc="8D8CB72C" w:tentative="1">
      <w:start w:val="1"/>
      <w:numFmt w:val="bullet"/>
      <w:lvlText w:val="•"/>
      <w:lvlJc w:val="left"/>
      <w:pPr>
        <w:tabs>
          <w:tab w:val="num" w:pos="1080"/>
        </w:tabs>
        <w:ind w:left="1080" w:hanging="360"/>
      </w:pPr>
      <w:rPr>
        <w:rFonts w:ascii="Arial" w:hAnsi="Arial" w:hint="default"/>
      </w:rPr>
    </w:lvl>
    <w:lvl w:ilvl="2" w:tplc="CC800860" w:tentative="1">
      <w:start w:val="1"/>
      <w:numFmt w:val="bullet"/>
      <w:lvlText w:val="•"/>
      <w:lvlJc w:val="left"/>
      <w:pPr>
        <w:tabs>
          <w:tab w:val="num" w:pos="1800"/>
        </w:tabs>
        <w:ind w:left="1800" w:hanging="360"/>
      </w:pPr>
      <w:rPr>
        <w:rFonts w:ascii="Arial" w:hAnsi="Arial" w:hint="default"/>
      </w:rPr>
    </w:lvl>
    <w:lvl w:ilvl="3" w:tplc="C18464F6" w:tentative="1">
      <w:start w:val="1"/>
      <w:numFmt w:val="bullet"/>
      <w:lvlText w:val="•"/>
      <w:lvlJc w:val="left"/>
      <w:pPr>
        <w:tabs>
          <w:tab w:val="num" w:pos="2520"/>
        </w:tabs>
        <w:ind w:left="2520" w:hanging="360"/>
      </w:pPr>
      <w:rPr>
        <w:rFonts w:ascii="Arial" w:hAnsi="Arial" w:hint="default"/>
      </w:rPr>
    </w:lvl>
    <w:lvl w:ilvl="4" w:tplc="8E0C0806" w:tentative="1">
      <w:start w:val="1"/>
      <w:numFmt w:val="bullet"/>
      <w:lvlText w:val="•"/>
      <w:lvlJc w:val="left"/>
      <w:pPr>
        <w:tabs>
          <w:tab w:val="num" w:pos="3240"/>
        </w:tabs>
        <w:ind w:left="3240" w:hanging="360"/>
      </w:pPr>
      <w:rPr>
        <w:rFonts w:ascii="Arial" w:hAnsi="Arial" w:hint="default"/>
      </w:rPr>
    </w:lvl>
    <w:lvl w:ilvl="5" w:tplc="486CEC98" w:tentative="1">
      <w:start w:val="1"/>
      <w:numFmt w:val="bullet"/>
      <w:lvlText w:val="•"/>
      <w:lvlJc w:val="left"/>
      <w:pPr>
        <w:tabs>
          <w:tab w:val="num" w:pos="3960"/>
        </w:tabs>
        <w:ind w:left="3960" w:hanging="360"/>
      </w:pPr>
      <w:rPr>
        <w:rFonts w:ascii="Arial" w:hAnsi="Arial" w:hint="default"/>
      </w:rPr>
    </w:lvl>
    <w:lvl w:ilvl="6" w:tplc="46627A56" w:tentative="1">
      <w:start w:val="1"/>
      <w:numFmt w:val="bullet"/>
      <w:lvlText w:val="•"/>
      <w:lvlJc w:val="left"/>
      <w:pPr>
        <w:tabs>
          <w:tab w:val="num" w:pos="4680"/>
        </w:tabs>
        <w:ind w:left="4680" w:hanging="360"/>
      </w:pPr>
      <w:rPr>
        <w:rFonts w:ascii="Arial" w:hAnsi="Arial" w:hint="default"/>
      </w:rPr>
    </w:lvl>
    <w:lvl w:ilvl="7" w:tplc="D87A3878" w:tentative="1">
      <w:start w:val="1"/>
      <w:numFmt w:val="bullet"/>
      <w:lvlText w:val="•"/>
      <w:lvlJc w:val="left"/>
      <w:pPr>
        <w:tabs>
          <w:tab w:val="num" w:pos="5400"/>
        </w:tabs>
        <w:ind w:left="5400" w:hanging="360"/>
      </w:pPr>
      <w:rPr>
        <w:rFonts w:ascii="Arial" w:hAnsi="Arial" w:hint="default"/>
      </w:rPr>
    </w:lvl>
    <w:lvl w:ilvl="8" w:tplc="DC0A23DE"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87056EF"/>
    <w:multiLevelType w:val="hybridMultilevel"/>
    <w:tmpl w:val="CC6CFB76"/>
    <w:lvl w:ilvl="0" w:tplc="8856B9D4">
      <w:start w:val="1"/>
      <w:numFmt w:val="lowerLetter"/>
      <w:lvlText w:val="%1)"/>
      <w:lvlJc w:val="left"/>
      <w:pPr>
        <w:tabs>
          <w:tab w:val="num" w:pos="720"/>
        </w:tabs>
        <w:ind w:left="720" w:hanging="360"/>
      </w:pPr>
    </w:lvl>
    <w:lvl w:ilvl="1" w:tplc="6AFE2F58" w:tentative="1">
      <w:start w:val="1"/>
      <w:numFmt w:val="lowerLetter"/>
      <w:lvlText w:val="%2)"/>
      <w:lvlJc w:val="left"/>
      <w:pPr>
        <w:tabs>
          <w:tab w:val="num" w:pos="1440"/>
        </w:tabs>
        <w:ind w:left="1440" w:hanging="360"/>
      </w:pPr>
    </w:lvl>
    <w:lvl w:ilvl="2" w:tplc="B808A6E6" w:tentative="1">
      <w:start w:val="1"/>
      <w:numFmt w:val="lowerLetter"/>
      <w:lvlText w:val="%3)"/>
      <w:lvlJc w:val="left"/>
      <w:pPr>
        <w:tabs>
          <w:tab w:val="num" w:pos="2160"/>
        </w:tabs>
        <w:ind w:left="2160" w:hanging="360"/>
      </w:pPr>
    </w:lvl>
    <w:lvl w:ilvl="3" w:tplc="40A8F9CA" w:tentative="1">
      <w:start w:val="1"/>
      <w:numFmt w:val="lowerLetter"/>
      <w:lvlText w:val="%4)"/>
      <w:lvlJc w:val="left"/>
      <w:pPr>
        <w:tabs>
          <w:tab w:val="num" w:pos="2880"/>
        </w:tabs>
        <w:ind w:left="2880" w:hanging="360"/>
      </w:pPr>
    </w:lvl>
    <w:lvl w:ilvl="4" w:tplc="7A661F6E" w:tentative="1">
      <w:start w:val="1"/>
      <w:numFmt w:val="lowerLetter"/>
      <w:lvlText w:val="%5)"/>
      <w:lvlJc w:val="left"/>
      <w:pPr>
        <w:tabs>
          <w:tab w:val="num" w:pos="3600"/>
        </w:tabs>
        <w:ind w:left="3600" w:hanging="360"/>
      </w:pPr>
    </w:lvl>
    <w:lvl w:ilvl="5" w:tplc="2D323B86" w:tentative="1">
      <w:start w:val="1"/>
      <w:numFmt w:val="lowerLetter"/>
      <w:lvlText w:val="%6)"/>
      <w:lvlJc w:val="left"/>
      <w:pPr>
        <w:tabs>
          <w:tab w:val="num" w:pos="4320"/>
        </w:tabs>
        <w:ind w:left="4320" w:hanging="360"/>
      </w:pPr>
    </w:lvl>
    <w:lvl w:ilvl="6" w:tplc="006EBDF8" w:tentative="1">
      <w:start w:val="1"/>
      <w:numFmt w:val="lowerLetter"/>
      <w:lvlText w:val="%7)"/>
      <w:lvlJc w:val="left"/>
      <w:pPr>
        <w:tabs>
          <w:tab w:val="num" w:pos="5040"/>
        </w:tabs>
        <w:ind w:left="5040" w:hanging="360"/>
      </w:pPr>
    </w:lvl>
    <w:lvl w:ilvl="7" w:tplc="7FAA21F2" w:tentative="1">
      <w:start w:val="1"/>
      <w:numFmt w:val="lowerLetter"/>
      <w:lvlText w:val="%8)"/>
      <w:lvlJc w:val="left"/>
      <w:pPr>
        <w:tabs>
          <w:tab w:val="num" w:pos="5760"/>
        </w:tabs>
        <w:ind w:left="5760" w:hanging="360"/>
      </w:pPr>
    </w:lvl>
    <w:lvl w:ilvl="8" w:tplc="C56AEAB4" w:tentative="1">
      <w:start w:val="1"/>
      <w:numFmt w:val="lowerLetter"/>
      <w:lvlText w:val="%9)"/>
      <w:lvlJc w:val="left"/>
      <w:pPr>
        <w:tabs>
          <w:tab w:val="num" w:pos="6480"/>
        </w:tabs>
        <w:ind w:left="6480" w:hanging="360"/>
      </w:pPr>
    </w:lvl>
  </w:abstractNum>
  <w:abstractNum w:abstractNumId="40" w15:restartNumberingAfterBreak="0">
    <w:nsid w:val="6BE200FC"/>
    <w:multiLevelType w:val="hybridMultilevel"/>
    <w:tmpl w:val="C6CE4B40"/>
    <w:lvl w:ilvl="0" w:tplc="339EBDDC">
      <w:start w:val="1"/>
      <w:numFmt w:val="bullet"/>
      <w:lvlText w:val="•"/>
      <w:lvlJc w:val="left"/>
      <w:pPr>
        <w:tabs>
          <w:tab w:val="num" w:pos="360"/>
        </w:tabs>
        <w:ind w:left="360" w:hanging="360"/>
      </w:pPr>
      <w:rPr>
        <w:rFonts w:ascii="Arial" w:hAnsi="Arial" w:hint="default"/>
      </w:rPr>
    </w:lvl>
    <w:lvl w:ilvl="1" w:tplc="24844B8E" w:tentative="1">
      <w:start w:val="1"/>
      <w:numFmt w:val="bullet"/>
      <w:lvlText w:val="•"/>
      <w:lvlJc w:val="left"/>
      <w:pPr>
        <w:tabs>
          <w:tab w:val="num" w:pos="1080"/>
        </w:tabs>
        <w:ind w:left="1080" w:hanging="360"/>
      </w:pPr>
      <w:rPr>
        <w:rFonts w:ascii="Arial" w:hAnsi="Arial" w:hint="default"/>
      </w:rPr>
    </w:lvl>
    <w:lvl w:ilvl="2" w:tplc="0CFEC742" w:tentative="1">
      <w:start w:val="1"/>
      <w:numFmt w:val="bullet"/>
      <w:lvlText w:val="•"/>
      <w:lvlJc w:val="left"/>
      <w:pPr>
        <w:tabs>
          <w:tab w:val="num" w:pos="1800"/>
        </w:tabs>
        <w:ind w:left="1800" w:hanging="360"/>
      </w:pPr>
      <w:rPr>
        <w:rFonts w:ascii="Arial" w:hAnsi="Arial" w:hint="default"/>
      </w:rPr>
    </w:lvl>
    <w:lvl w:ilvl="3" w:tplc="AA4A7900" w:tentative="1">
      <w:start w:val="1"/>
      <w:numFmt w:val="bullet"/>
      <w:lvlText w:val="•"/>
      <w:lvlJc w:val="left"/>
      <w:pPr>
        <w:tabs>
          <w:tab w:val="num" w:pos="2520"/>
        </w:tabs>
        <w:ind w:left="2520" w:hanging="360"/>
      </w:pPr>
      <w:rPr>
        <w:rFonts w:ascii="Arial" w:hAnsi="Arial" w:hint="default"/>
      </w:rPr>
    </w:lvl>
    <w:lvl w:ilvl="4" w:tplc="789EAA7E" w:tentative="1">
      <w:start w:val="1"/>
      <w:numFmt w:val="bullet"/>
      <w:lvlText w:val="•"/>
      <w:lvlJc w:val="left"/>
      <w:pPr>
        <w:tabs>
          <w:tab w:val="num" w:pos="3240"/>
        </w:tabs>
        <w:ind w:left="3240" w:hanging="360"/>
      </w:pPr>
      <w:rPr>
        <w:rFonts w:ascii="Arial" w:hAnsi="Arial" w:hint="default"/>
      </w:rPr>
    </w:lvl>
    <w:lvl w:ilvl="5" w:tplc="41D617A8" w:tentative="1">
      <w:start w:val="1"/>
      <w:numFmt w:val="bullet"/>
      <w:lvlText w:val="•"/>
      <w:lvlJc w:val="left"/>
      <w:pPr>
        <w:tabs>
          <w:tab w:val="num" w:pos="3960"/>
        </w:tabs>
        <w:ind w:left="3960" w:hanging="360"/>
      </w:pPr>
      <w:rPr>
        <w:rFonts w:ascii="Arial" w:hAnsi="Arial" w:hint="default"/>
      </w:rPr>
    </w:lvl>
    <w:lvl w:ilvl="6" w:tplc="E668E684" w:tentative="1">
      <w:start w:val="1"/>
      <w:numFmt w:val="bullet"/>
      <w:lvlText w:val="•"/>
      <w:lvlJc w:val="left"/>
      <w:pPr>
        <w:tabs>
          <w:tab w:val="num" w:pos="4680"/>
        </w:tabs>
        <w:ind w:left="4680" w:hanging="360"/>
      </w:pPr>
      <w:rPr>
        <w:rFonts w:ascii="Arial" w:hAnsi="Arial" w:hint="default"/>
      </w:rPr>
    </w:lvl>
    <w:lvl w:ilvl="7" w:tplc="045E0E1C" w:tentative="1">
      <w:start w:val="1"/>
      <w:numFmt w:val="bullet"/>
      <w:lvlText w:val="•"/>
      <w:lvlJc w:val="left"/>
      <w:pPr>
        <w:tabs>
          <w:tab w:val="num" w:pos="5400"/>
        </w:tabs>
        <w:ind w:left="5400" w:hanging="360"/>
      </w:pPr>
      <w:rPr>
        <w:rFonts w:ascii="Arial" w:hAnsi="Arial" w:hint="default"/>
      </w:rPr>
    </w:lvl>
    <w:lvl w:ilvl="8" w:tplc="BA664A00"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28E0EC0"/>
    <w:multiLevelType w:val="multilevel"/>
    <w:tmpl w:val="2B7815D2"/>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pStyle w:val="Ttulo6"/>
      <w:suff w:val="space"/>
      <w:lvlText w:val="%1.%2.%3.%4.%5.%6"/>
      <w:lvlJc w:val="left"/>
      <w:pPr>
        <w:ind w:left="0" w:firstLine="0"/>
      </w:pPr>
      <w:rPr>
        <w:rFonts w:hint="default"/>
      </w:rPr>
    </w:lvl>
    <w:lvl w:ilvl="6">
      <w:start w:val="1"/>
      <w:numFmt w:val="decimal"/>
      <w:pStyle w:val="Ttulo7"/>
      <w:suff w:val="space"/>
      <w:lvlText w:val="%1.%2.%3.%4.%5.%6.%7"/>
      <w:lvlJc w:val="left"/>
      <w:pPr>
        <w:ind w:left="0" w:firstLine="0"/>
      </w:pPr>
      <w:rPr>
        <w:rFonts w:hint="default"/>
      </w:rPr>
    </w:lvl>
    <w:lvl w:ilvl="7">
      <w:start w:val="1"/>
      <w:numFmt w:val="decimal"/>
      <w:pStyle w:val="Ttulo8"/>
      <w:suff w:val="space"/>
      <w:lvlText w:val="%1.%2.%3.%4.%5.%6.%7.%8"/>
      <w:lvlJc w:val="left"/>
      <w:pPr>
        <w:ind w:left="0" w:firstLine="0"/>
      </w:pPr>
      <w:rPr>
        <w:rFonts w:hint="default"/>
      </w:rPr>
    </w:lvl>
    <w:lvl w:ilvl="8">
      <w:start w:val="1"/>
      <w:numFmt w:val="decimal"/>
      <w:pStyle w:val="Ttulo9"/>
      <w:suff w:val="space"/>
      <w:lvlText w:val="%1.%2.%3.%4.%5.%6.%7.%8.%9"/>
      <w:lvlJc w:val="left"/>
      <w:pPr>
        <w:ind w:left="0" w:firstLine="0"/>
      </w:pPr>
      <w:rPr>
        <w:rFonts w:hint="default"/>
      </w:rPr>
    </w:lvl>
  </w:abstractNum>
  <w:abstractNum w:abstractNumId="42" w15:restartNumberingAfterBreak="0">
    <w:nsid w:val="76F7340C"/>
    <w:multiLevelType w:val="hybridMultilevel"/>
    <w:tmpl w:val="F5BCCAAC"/>
    <w:lvl w:ilvl="0" w:tplc="A55A1418">
      <w:start w:val="1"/>
      <w:numFmt w:val="bullet"/>
      <w:lvlText w:val="•"/>
      <w:lvlJc w:val="left"/>
      <w:pPr>
        <w:tabs>
          <w:tab w:val="num" w:pos="360"/>
        </w:tabs>
        <w:ind w:left="360" w:hanging="360"/>
      </w:pPr>
      <w:rPr>
        <w:rFonts w:ascii="Arial" w:hAnsi="Arial" w:hint="default"/>
      </w:rPr>
    </w:lvl>
    <w:lvl w:ilvl="1" w:tplc="3ACCF780" w:tentative="1">
      <w:start w:val="1"/>
      <w:numFmt w:val="bullet"/>
      <w:lvlText w:val="•"/>
      <w:lvlJc w:val="left"/>
      <w:pPr>
        <w:tabs>
          <w:tab w:val="num" w:pos="1080"/>
        </w:tabs>
        <w:ind w:left="1080" w:hanging="360"/>
      </w:pPr>
      <w:rPr>
        <w:rFonts w:ascii="Arial" w:hAnsi="Arial" w:hint="default"/>
      </w:rPr>
    </w:lvl>
    <w:lvl w:ilvl="2" w:tplc="82402EA6" w:tentative="1">
      <w:start w:val="1"/>
      <w:numFmt w:val="bullet"/>
      <w:lvlText w:val="•"/>
      <w:lvlJc w:val="left"/>
      <w:pPr>
        <w:tabs>
          <w:tab w:val="num" w:pos="1800"/>
        </w:tabs>
        <w:ind w:left="1800" w:hanging="360"/>
      </w:pPr>
      <w:rPr>
        <w:rFonts w:ascii="Arial" w:hAnsi="Arial" w:hint="default"/>
      </w:rPr>
    </w:lvl>
    <w:lvl w:ilvl="3" w:tplc="F9607524" w:tentative="1">
      <w:start w:val="1"/>
      <w:numFmt w:val="bullet"/>
      <w:lvlText w:val="•"/>
      <w:lvlJc w:val="left"/>
      <w:pPr>
        <w:tabs>
          <w:tab w:val="num" w:pos="2520"/>
        </w:tabs>
        <w:ind w:left="2520" w:hanging="360"/>
      </w:pPr>
      <w:rPr>
        <w:rFonts w:ascii="Arial" w:hAnsi="Arial" w:hint="default"/>
      </w:rPr>
    </w:lvl>
    <w:lvl w:ilvl="4" w:tplc="494A24DA" w:tentative="1">
      <w:start w:val="1"/>
      <w:numFmt w:val="bullet"/>
      <w:lvlText w:val="•"/>
      <w:lvlJc w:val="left"/>
      <w:pPr>
        <w:tabs>
          <w:tab w:val="num" w:pos="3240"/>
        </w:tabs>
        <w:ind w:left="3240" w:hanging="360"/>
      </w:pPr>
      <w:rPr>
        <w:rFonts w:ascii="Arial" w:hAnsi="Arial" w:hint="default"/>
      </w:rPr>
    </w:lvl>
    <w:lvl w:ilvl="5" w:tplc="2376B448" w:tentative="1">
      <w:start w:val="1"/>
      <w:numFmt w:val="bullet"/>
      <w:lvlText w:val="•"/>
      <w:lvlJc w:val="left"/>
      <w:pPr>
        <w:tabs>
          <w:tab w:val="num" w:pos="3960"/>
        </w:tabs>
        <w:ind w:left="3960" w:hanging="360"/>
      </w:pPr>
      <w:rPr>
        <w:rFonts w:ascii="Arial" w:hAnsi="Arial" w:hint="default"/>
      </w:rPr>
    </w:lvl>
    <w:lvl w:ilvl="6" w:tplc="E390BA5C" w:tentative="1">
      <w:start w:val="1"/>
      <w:numFmt w:val="bullet"/>
      <w:lvlText w:val="•"/>
      <w:lvlJc w:val="left"/>
      <w:pPr>
        <w:tabs>
          <w:tab w:val="num" w:pos="4680"/>
        </w:tabs>
        <w:ind w:left="4680" w:hanging="360"/>
      </w:pPr>
      <w:rPr>
        <w:rFonts w:ascii="Arial" w:hAnsi="Arial" w:hint="default"/>
      </w:rPr>
    </w:lvl>
    <w:lvl w:ilvl="7" w:tplc="E1F2AD8C" w:tentative="1">
      <w:start w:val="1"/>
      <w:numFmt w:val="bullet"/>
      <w:lvlText w:val="•"/>
      <w:lvlJc w:val="left"/>
      <w:pPr>
        <w:tabs>
          <w:tab w:val="num" w:pos="5400"/>
        </w:tabs>
        <w:ind w:left="5400" w:hanging="360"/>
      </w:pPr>
      <w:rPr>
        <w:rFonts w:ascii="Arial" w:hAnsi="Arial" w:hint="default"/>
      </w:rPr>
    </w:lvl>
    <w:lvl w:ilvl="8" w:tplc="80EA018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85C2A6B"/>
    <w:multiLevelType w:val="hybridMultilevel"/>
    <w:tmpl w:val="108630B8"/>
    <w:lvl w:ilvl="0" w:tplc="57360C2C">
      <w:start w:val="1"/>
      <w:numFmt w:val="bullet"/>
      <w:lvlText w:val="•"/>
      <w:lvlJc w:val="left"/>
      <w:pPr>
        <w:tabs>
          <w:tab w:val="num" w:pos="360"/>
        </w:tabs>
        <w:ind w:left="360" w:hanging="360"/>
      </w:pPr>
      <w:rPr>
        <w:rFonts w:ascii="Arial" w:hAnsi="Arial" w:hint="default"/>
      </w:rPr>
    </w:lvl>
    <w:lvl w:ilvl="1" w:tplc="5500606A" w:tentative="1">
      <w:start w:val="1"/>
      <w:numFmt w:val="bullet"/>
      <w:lvlText w:val="•"/>
      <w:lvlJc w:val="left"/>
      <w:pPr>
        <w:tabs>
          <w:tab w:val="num" w:pos="1080"/>
        </w:tabs>
        <w:ind w:left="1080" w:hanging="360"/>
      </w:pPr>
      <w:rPr>
        <w:rFonts w:ascii="Arial" w:hAnsi="Arial" w:hint="default"/>
      </w:rPr>
    </w:lvl>
    <w:lvl w:ilvl="2" w:tplc="4ACCDBFC" w:tentative="1">
      <w:start w:val="1"/>
      <w:numFmt w:val="bullet"/>
      <w:lvlText w:val="•"/>
      <w:lvlJc w:val="left"/>
      <w:pPr>
        <w:tabs>
          <w:tab w:val="num" w:pos="1800"/>
        </w:tabs>
        <w:ind w:left="1800" w:hanging="360"/>
      </w:pPr>
      <w:rPr>
        <w:rFonts w:ascii="Arial" w:hAnsi="Arial" w:hint="default"/>
      </w:rPr>
    </w:lvl>
    <w:lvl w:ilvl="3" w:tplc="109EE284" w:tentative="1">
      <w:start w:val="1"/>
      <w:numFmt w:val="bullet"/>
      <w:lvlText w:val="•"/>
      <w:lvlJc w:val="left"/>
      <w:pPr>
        <w:tabs>
          <w:tab w:val="num" w:pos="2520"/>
        </w:tabs>
        <w:ind w:left="2520" w:hanging="360"/>
      </w:pPr>
      <w:rPr>
        <w:rFonts w:ascii="Arial" w:hAnsi="Arial" w:hint="default"/>
      </w:rPr>
    </w:lvl>
    <w:lvl w:ilvl="4" w:tplc="A4AAB004" w:tentative="1">
      <w:start w:val="1"/>
      <w:numFmt w:val="bullet"/>
      <w:lvlText w:val="•"/>
      <w:lvlJc w:val="left"/>
      <w:pPr>
        <w:tabs>
          <w:tab w:val="num" w:pos="3240"/>
        </w:tabs>
        <w:ind w:left="3240" w:hanging="360"/>
      </w:pPr>
      <w:rPr>
        <w:rFonts w:ascii="Arial" w:hAnsi="Arial" w:hint="default"/>
      </w:rPr>
    </w:lvl>
    <w:lvl w:ilvl="5" w:tplc="267AA236" w:tentative="1">
      <w:start w:val="1"/>
      <w:numFmt w:val="bullet"/>
      <w:lvlText w:val="•"/>
      <w:lvlJc w:val="left"/>
      <w:pPr>
        <w:tabs>
          <w:tab w:val="num" w:pos="3960"/>
        </w:tabs>
        <w:ind w:left="3960" w:hanging="360"/>
      </w:pPr>
      <w:rPr>
        <w:rFonts w:ascii="Arial" w:hAnsi="Arial" w:hint="default"/>
      </w:rPr>
    </w:lvl>
    <w:lvl w:ilvl="6" w:tplc="9E4A02D8" w:tentative="1">
      <w:start w:val="1"/>
      <w:numFmt w:val="bullet"/>
      <w:lvlText w:val="•"/>
      <w:lvlJc w:val="left"/>
      <w:pPr>
        <w:tabs>
          <w:tab w:val="num" w:pos="4680"/>
        </w:tabs>
        <w:ind w:left="4680" w:hanging="360"/>
      </w:pPr>
      <w:rPr>
        <w:rFonts w:ascii="Arial" w:hAnsi="Arial" w:hint="default"/>
      </w:rPr>
    </w:lvl>
    <w:lvl w:ilvl="7" w:tplc="628C1AB0" w:tentative="1">
      <w:start w:val="1"/>
      <w:numFmt w:val="bullet"/>
      <w:lvlText w:val="•"/>
      <w:lvlJc w:val="left"/>
      <w:pPr>
        <w:tabs>
          <w:tab w:val="num" w:pos="5400"/>
        </w:tabs>
        <w:ind w:left="5400" w:hanging="360"/>
      </w:pPr>
      <w:rPr>
        <w:rFonts w:ascii="Arial" w:hAnsi="Arial" w:hint="default"/>
      </w:rPr>
    </w:lvl>
    <w:lvl w:ilvl="8" w:tplc="5A74856E"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91A276E"/>
    <w:multiLevelType w:val="hybridMultilevel"/>
    <w:tmpl w:val="B6CC5542"/>
    <w:lvl w:ilvl="0" w:tplc="178E160C">
      <w:start w:val="1"/>
      <w:numFmt w:val="bullet"/>
      <w:lvlText w:val="•"/>
      <w:lvlJc w:val="left"/>
      <w:pPr>
        <w:tabs>
          <w:tab w:val="num" w:pos="360"/>
        </w:tabs>
        <w:ind w:left="360" w:hanging="360"/>
      </w:pPr>
      <w:rPr>
        <w:rFonts w:ascii="Arial" w:hAnsi="Arial" w:hint="default"/>
      </w:rPr>
    </w:lvl>
    <w:lvl w:ilvl="1" w:tplc="1214C8E6" w:tentative="1">
      <w:start w:val="1"/>
      <w:numFmt w:val="bullet"/>
      <w:lvlText w:val="•"/>
      <w:lvlJc w:val="left"/>
      <w:pPr>
        <w:tabs>
          <w:tab w:val="num" w:pos="1080"/>
        </w:tabs>
        <w:ind w:left="1080" w:hanging="360"/>
      </w:pPr>
      <w:rPr>
        <w:rFonts w:ascii="Arial" w:hAnsi="Arial" w:hint="default"/>
      </w:rPr>
    </w:lvl>
    <w:lvl w:ilvl="2" w:tplc="B7C4754C" w:tentative="1">
      <w:start w:val="1"/>
      <w:numFmt w:val="bullet"/>
      <w:lvlText w:val="•"/>
      <w:lvlJc w:val="left"/>
      <w:pPr>
        <w:tabs>
          <w:tab w:val="num" w:pos="1800"/>
        </w:tabs>
        <w:ind w:left="1800" w:hanging="360"/>
      </w:pPr>
      <w:rPr>
        <w:rFonts w:ascii="Arial" w:hAnsi="Arial" w:hint="default"/>
      </w:rPr>
    </w:lvl>
    <w:lvl w:ilvl="3" w:tplc="6AA01204" w:tentative="1">
      <w:start w:val="1"/>
      <w:numFmt w:val="bullet"/>
      <w:lvlText w:val="•"/>
      <w:lvlJc w:val="left"/>
      <w:pPr>
        <w:tabs>
          <w:tab w:val="num" w:pos="2520"/>
        </w:tabs>
        <w:ind w:left="2520" w:hanging="360"/>
      </w:pPr>
      <w:rPr>
        <w:rFonts w:ascii="Arial" w:hAnsi="Arial" w:hint="default"/>
      </w:rPr>
    </w:lvl>
    <w:lvl w:ilvl="4" w:tplc="933CE882" w:tentative="1">
      <w:start w:val="1"/>
      <w:numFmt w:val="bullet"/>
      <w:lvlText w:val="•"/>
      <w:lvlJc w:val="left"/>
      <w:pPr>
        <w:tabs>
          <w:tab w:val="num" w:pos="3240"/>
        </w:tabs>
        <w:ind w:left="3240" w:hanging="360"/>
      </w:pPr>
      <w:rPr>
        <w:rFonts w:ascii="Arial" w:hAnsi="Arial" w:hint="default"/>
      </w:rPr>
    </w:lvl>
    <w:lvl w:ilvl="5" w:tplc="4D38BEA6" w:tentative="1">
      <w:start w:val="1"/>
      <w:numFmt w:val="bullet"/>
      <w:lvlText w:val="•"/>
      <w:lvlJc w:val="left"/>
      <w:pPr>
        <w:tabs>
          <w:tab w:val="num" w:pos="3960"/>
        </w:tabs>
        <w:ind w:left="3960" w:hanging="360"/>
      </w:pPr>
      <w:rPr>
        <w:rFonts w:ascii="Arial" w:hAnsi="Arial" w:hint="default"/>
      </w:rPr>
    </w:lvl>
    <w:lvl w:ilvl="6" w:tplc="61B84348" w:tentative="1">
      <w:start w:val="1"/>
      <w:numFmt w:val="bullet"/>
      <w:lvlText w:val="•"/>
      <w:lvlJc w:val="left"/>
      <w:pPr>
        <w:tabs>
          <w:tab w:val="num" w:pos="4680"/>
        </w:tabs>
        <w:ind w:left="4680" w:hanging="360"/>
      </w:pPr>
      <w:rPr>
        <w:rFonts w:ascii="Arial" w:hAnsi="Arial" w:hint="default"/>
      </w:rPr>
    </w:lvl>
    <w:lvl w:ilvl="7" w:tplc="7064096C" w:tentative="1">
      <w:start w:val="1"/>
      <w:numFmt w:val="bullet"/>
      <w:lvlText w:val="•"/>
      <w:lvlJc w:val="left"/>
      <w:pPr>
        <w:tabs>
          <w:tab w:val="num" w:pos="5400"/>
        </w:tabs>
        <w:ind w:left="5400" w:hanging="360"/>
      </w:pPr>
      <w:rPr>
        <w:rFonts w:ascii="Arial" w:hAnsi="Arial" w:hint="default"/>
      </w:rPr>
    </w:lvl>
    <w:lvl w:ilvl="8" w:tplc="B0C28744"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7E444729"/>
    <w:multiLevelType w:val="hybridMultilevel"/>
    <w:tmpl w:val="7BCA5B70"/>
    <w:lvl w:ilvl="0" w:tplc="75B63B9E">
      <w:start w:val="1"/>
      <w:numFmt w:val="bullet"/>
      <w:lvlText w:val="•"/>
      <w:lvlJc w:val="left"/>
      <w:pPr>
        <w:tabs>
          <w:tab w:val="num" w:pos="360"/>
        </w:tabs>
        <w:ind w:left="360" w:hanging="360"/>
      </w:pPr>
      <w:rPr>
        <w:rFonts w:ascii="Arial" w:hAnsi="Arial" w:hint="default"/>
      </w:rPr>
    </w:lvl>
    <w:lvl w:ilvl="1" w:tplc="8D86DAE2" w:tentative="1">
      <w:start w:val="1"/>
      <w:numFmt w:val="bullet"/>
      <w:lvlText w:val="•"/>
      <w:lvlJc w:val="left"/>
      <w:pPr>
        <w:tabs>
          <w:tab w:val="num" w:pos="1080"/>
        </w:tabs>
        <w:ind w:left="1080" w:hanging="360"/>
      </w:pPr>
      <w:rPr>
        <w:rFonts w:ascii="Arial" w:hAnsi="Arial" w:hint="default"/>
      </w:rPr>
    </w:lvl>
    <w:lvl w:ilvl="2" w:tplc="A6C45210" w:tentative="1">
      <w:start w:val="1"/>
      <w:numFmt w:val="bullet"/>
      <w:lvlText w:val="•"/>
      <w:lvlJc w:val="left"/>
      <w:pPr>
        <w:tabs>
          <w:tab w:val="num" w:pos="1800"/>
        </w:tabs>
        <w:ind w:left="1800" w:hanging="360"/>
      </w:pPr>
      <w:rPr>
        <w:rFonts w:ascii="Arial" w:hAnsi="Arial" w:hint="default"/>
      </w:rPr>
    </w:lvl>
    <w:lvl w:ilvl="3" w:tplc="B7F494B8" w:tentative="1">
      <w:start w:val="1"/>
      <w:numFmt w:val="bullet"/>
      <w:lvlText w:val="•"/>
      <w:lvlJc w:val="left"/>
      <w:pPr>
        <w:tabs>
          <w:tab w:val="num" w:pos="2520"/>
        </w:tabs>
        <w:ind w:left="2520" w:hanging="360"/>
      </w:pPr>
      <w:rPr>
        <w:rFonts w:ascii="Arial" w:hAnsi="Arial" w:hint="default"/>
      </w:rPr>
    </w:lvl>
    <w:lvl w:ilvl="4" w:tplc="FBBE6A10" w:tentative="1">
      <w:start w:val="1"/>
      <w:numFmt w:val="bullet"/>
      <w:lvlText w:val="•"/>
      <w:lvlJc w:val="left"/>
      <w:pPr>
        <w:tabs>
          <w:tab w:val="num" w:pos="3240"/>
        </w:tabs>
        <w:ind w:left="3240" w:hanging="360"/>
      </w:pPr>
      <w:rPr>
        <w:rFonts w:ascii="Arial" w:hAnsi="Arial" w:hint="default"/>
      </w:rPr>
    </w:lvl>
    <w:lvl w:ilvl="5" w:tplc="462203D2" w:tentative="1">
      <w:start w:val="1"/>
      <w:numFmt w:val="bullet"/>
      <w:lvlText w:val="•"/>
      <w:lvlJc w:val="left"/>
      <w:pPr>
        <w:tabs>
          <w:tab w:val="num" w:pos="3960"/>
        </w:tabs>
        <w:ind w:left="3960" w:hanging="360"/>
      </w:pPr>
      <w:rPr>
        <w:rFonts w:ascii="Arial" w:hAnsi="Arial" w:hint="default"/>
      </w:rPr>
    </w:lvl>
    <w:lvl w:ilvl="6" w:tplc="DEF87510" w:tentative="1">
      <w:start w:val="1"/>
      <w:numFmt w:val="bullet"/>
      <w:lvlText w:val="•"/>
      <w:lvlJc w:val="left"/>
      <w:pPr>
        <w:tabs>
          <w:tab w:val="num" w:pos="4680"/>
        </w:tabs>
        <w:ind w:left="4680" w:hanging="360"/>
      </w:pPr>
      <w:rPr>
        <w:rFonts w:ascii="Arial" w:hAnsi="Arial" w:hint="default"/>
      </w:rPr>
    </w:lvl>
    <w:lvl w:ilvl="7" w:tplc="5364A65E" w:tentative="1">
      <w:start w:val="1"/>
      <w:numFmt w:val="bullet"/>
      <w:lvlText w:val="•"/>
      <w:lvlJc w:val="left"/>
      <w:pPr>
        <w:tabs>
          <w:tab w:val="num" w:pos="5400"/>
        </w:tabs>
        <w:ind w:left="5400" w:hanging="360"/>
      </w:pPr>
      <w:rPr>
        <w:rFonts w:ascii="Arial" w:hAnsi="Arial" w:hint="default"/>
      </w:rPr>
    </w:lvl>
    <w:lvl w:ilvl="8" w:tplc="FB6CF064" w:tentative="1">
      <w:start w:val="1"/>
      <w:numFmt w:val="bullet"/>
      <w:lvlText w:val="•"/>
      <w:lvlJc w:val="left"/>
      <w:pPr>
        <w:tabs>
          <w:tab w:val="num" w:pos="6120"/>
        </w:tabs>
        <w:ind w:left="6120" w:hanging="360"/>
      </w:pPr>
      <w:rPr>
        <w:rFonts w:ascii="Arial" w:hAnsi="Arial" w:hint="default"/>
      </w:rPr>
    </w:lvl>
  </w:abstractNum>
  <w:num w:numId="1">
    <w:abstractNumId w:val="41"/>
  </w:num>
  <w:num w:numId="2">
    <w:abstractNumId w:val="0"/>
  </w:num>
  <w:num w:numId="3">
    <w:abstractNumId w:val="14"/>
  </w:num>
  <w:num w:numId="4">
    <w:abstractNumId w:val="39"/>
  </w:num>
  <w:num w:numId="5">
    <w:abstractNumId w:val="15"/>
  </w:num>
  <w:num w:numId="6">
    <w:abstractNumId w:val="17"/>
  </w:num>
  <w:num w:numId="7">
    <w:abstractNumId w:val="18"/>
  </w:num>
  <w:num w:numId="8">
    <w:abstractNumId w:val="16"/>
  </w:num>
  <w:num w:numId="9">
    <w:abstractNumId w:val="6"/>
  </w:num>
  <w:num w:numId="10">
    <w:abstractNumId w:val="27"/>
  </w:num>
  <w:num w:numId="11">
    <w:abstractNumId w:val="20"/>
  </w:num>
  <w:num w:numId="12">
    <w:abstractNumId w:val="2"/>
  </w:num>
  <w:num w:numId="13">
    <w:abstractNumId w:val="10"/>
  </w:num>
  <w:num w:numId="14">
    <w:abstractNumId w:val="24"/>
  </w:num>
  <w:num w:numId="15">
    <w:abstractNumId w:val="32"/>
  </w:num>
  <w:num w:numId="16">
    <w:abstractNumId w:val="1"/>
  </w:num>
  <w:num w:numId="17">
    <w:abstractNumId w:val="8"/>
  </w:num>
  <w:num w:numId="18">
    <w:abstractNumId w:val="21"/>
  </w:num>
  <w:num w:numId="19">
    <w:abstractNumId w:val="38"/>
  </w:num>
  <w:num w:numId="20">
    <w:abstractNumId w:val="3"/>
  </w:num>
  <w:num w:numId="21">
    <w:abstractNumId w:val="33"/>
  </w:num>
  <w:num w:numId="22">
    <w:abstractNumId w:val="44"/>
  </w:num>
  <w:num w:numId="23">
    <w:abstractNumId w:val="13"/>
  </w:num>
  <w:num w:numId="24">
    <w:abstractNumId w:val="42"/>
  </w:num>
  <w:num w:numId="25">
    <w:abstractNumId w:val="28"/>
  </w:num>
  <w:num w:numId="26">
    <w:abstractNumId w:val="22"/>
  </w:num>
  <w:num w:numId="27">
    <w:abstractNumId w:val="35"/>
  </w:num>
  <w:num w:numId="28">
    <w:abstractNumId w:val="29"/>
  </w:num>
  <w:num w:numId="29">
    <w:abstractNumId w:val="36"/>
  </w:num>
  <w:num w:numId="30">
    <w:abstractNumId w:val="11"/>
  </w:num>
  <w:num w:numId="31">
    <w:abstractNumId w:val="19"/>
  </w:num>
  <w:num w:numId="32">
    <w:abstractNumId w:val="26"/>
  </w:num>
  <w:num w:numId="33">
    <w:abstractNumId w:val="45"/>
  </w:num>
  <w:num w:numId="34">
    <w:abstractNumId w:val="43"/>
  </w:num>
  <w:num w:numId="35">
    <w:abstractNumId w:val="12"/>
  </w:num>
  <w:num w:numId="36">
    <w:abstractNumId w:val="23"/>
  </w:num>
  <w:num w:numId="37">
    <w:abstractNumId w:val="30"/>
  </w:num>
  <w:num w:numId="38">
    <w:abstractNumId w:val="40"/>
  </w:num>
  <w:num w:numId="39">
    <w:abstractNumId w:val="25"/>
  </w:num>
  <w:num w:numId="40">
    <w:abstractNumId w:val="7"/>
  </w:num>
  <w:num w:numId="41">
    <w:abstractNumId w:val="31"/>
  </w:num>
  <w:num w:numId="42">
    <w:abstractNumId w:val="5"/>
  </w:num>
  <w:num w:numId="43">
    <w:abstractNumId w:val="37"/>
  </w:num>
  <w:num w:numId="44">
    <w:abstractNumId w:val="4"/>
  </w:num>
  <w:num w:numId="45">
    <w:abstractNumId w:val="34"/>
  </w:num>
  <w:num w:numId="46">
    <w:abstractNumId w:val="41"/>
    <w:lvlOverride w:ilvl="0">
      <w:startOverride w:val="9"/>
    </w:lvlOverride>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DCC"/>
    <w:rsid w:val="00011AC7"/>
    <w:rsid w:val="00026113"/>
    <w:rsid w:val="00070778"/>
    <w:rsid w:val="000C06E9"/>
    <w:rsid w:val="000C3CC6"/>
    <w:rsid w:val="00142F4F"/>
    <w:rsid w:val="001976CE"/>
    <w:rsid w:val="001F35D0"/>
    <w:rsid w:val="002229A7"/>
    <w:rsid w:val="0023149B"/>
    <w:rsid w:val="00265919"/>
    <w:rsid w:val="00287A0C"/>
    <w:rsid w:val="002C6DC5"/>
    <w:rsid w:val="00392DF4"/>
    <w:rsid w:val="003A11CE"/>
    <w:rsid w:val="00435447"/>
    <w:rsid w:val="00435918"/>
    <w:rsid w:val="004418A2"/>
    <w:rsid w:val="00465C03"/>
    <w:rsid w:val="00475DCE"/>
    <w:rsid w:val="004829A7"/>
    <w:rsid w:val="004A05FD"/>
    <w:rsid w:val="005B79E0"/>
    <w:rsid w:val="005C6C3F"/>
    <w:rsid w:val="005E5B1E"/>
    <w:rsid w:val="005E6B1C"/>
    <w:rsid w:val="00661E31"/>
    <w:rsid w:val="0066660E"/>
    <w:rsid w:val="00694DCC"/>
    <w:rsid w:val="006B13BA"/>
    <w:rsid w:val="00716997"/>
    <w:rsid w:val="0072385B"/>
    <w:rsid w:val="0076270F"/>
    <w:rsid w:val="007A001B"/>
    <w:rsid w:val="0081006C"/>
    <w:rsid w:val="008744E3"/>
    <w:rsid w:val="00884FBF"/>
    <w:rsid w:val="00894B8C"/>
    <w:rsid w:val="008C6E9B"/>
    <w:rsid w:val="008F5CED"/>
    <w:rsid w:val="00903F04"/>
    <w:rsid w:val="0095637D"/>
    <w:rsid w:val="00974C32"/>
    <w:rsid w:val="00990315"/>
    <w:rsid w:val="00A32B2D"/>
    <w:rsid w:val="00A54DA2"/>
    <w:rsid w:val="00B018FC"/>
    <w:rsid w:val="00C02AB3"/>
    <w:rsid w:val="00C45D3B"/>
    <w:rsid w:val="00C60DB4"/>
    <w:rsid w:val="00C84B76"/>
    <w:rsid w:val="00D05424"/>
    <w:rsid w:val="00D17CDA"/>
    <w:rsid w:val="00D47847"/>
    <w:rsid w:val="00D85D19"/>
    <w:rsid w:val="00DB344F"/>
    <w:rsid w:val="00DB4A19"/>
    <w:rsid w:val="00DC3B88"/>
    <w:rsid w:val="00DC3E95"/>
    <w:rsid w:val="00DF1E99"/>
    <w:rsid w:val="00E15522"/>
    <w:rsid w:val="00E24C0F"/>
    <w:rsid w:val="00E525FD"/>
    <w:rsid w:val="00E91935"/>
    <w:rsid w:val="00EB3145"/>
    <w:rsid w:val="00F0336E"/>
    <w:rsid w:val="00F14326"/>
    <w:rsid w:val="00F445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240F64"/>
  <w15:chartTrackingRefBased/>
  <w15:docId w15:val="{8CCF78D7-047A-4EA3-B0ED-A3CFB07A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DCC"/>
    <w:pPr>
      <w:spacing w:before="120" w:after="280"/>
      <w:jc w:val="both"/>
    </w:pPr>
    <w:rPr>
      <w:rFonts w:ascii="Assistant Light" w:hAnsi="Assistant Light"/>
      <w:color w:val="4D4D4D"/>
      <w:lang w:val="eu-ES"/>
    </w:rPr>
  </w:style>
  <w:style w:type="paragraph" w:styleId="Ttulo1">
    <w:name w:val="heading 1"/>
    <w:basedOn w:val="TDC1"/>
    <w:next w:val="Normal"/>
    <w:link w:val="Ttulo1Car"/>
    <w:autoRedefine/>
    <w:uiPriority w:val="9"/>
    <w:qFormat/>
    <w:rsid w:val="00694DCC"/>
    <w:pPr>
      <w:numPr>
        <w:numId w:val="1"/>
      </w:numPr>
      <w:spacing w:before="240"/>
      <w:jc w:val="left"/>
      <w:outlineLvl w:val="0"/>
    </w:pPr>
    <w:rPr>
      <w:b/>
      <w:sz w:val="32"/>
      <w:szCs w:val="32"/>
    </w:rPr>
  </w:style>
  <w:style w:type="paragraph" w:styleId="Ttulo2">
    <w:name w:val="heading 2"/>
    <w:basedOn w:val="Ttulo1"/>
    <w:next w:val="Normal"/>
    <w:link w:val="Ttulo2Car"/>
    <w:uiPriority w:val="9"/>
    <w:unhideWhenUsed/>
    <w:qFormat/>
    <w:rsid w:val="00694DCC"/>
    <w:pPr>
      <w:numPr>
        <w:ilvl w:val="1"/>
      </w:numPr>
      <w:outlineLvl w:val="1"/>
    </w:pPr>
    <w:rPr>
      <w:sz w:val="28"/>
    </w:rPr>
  </w:style>
  <w:style w:type="paragraph" w:styleId="Ttulo3">
    <w:name w:val="heading 3"/>
    <w:basedOn w:val="Normal"/>
    <w:next w:val="Normal"/>
    <w:link w:val="Ttulo3Car"/>
    <w:uiPriority w:val="9"/>
    <w:semiHidden/>
    <w:unhideWhenUsed/>
    <w:qFormat/>
    <w:rsid w:val="00694DC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94D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94D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94D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94D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94D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94D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4DCC"/>
    <w:rPr>
      <w:rFonts w:ascii="Assistant Light" w:hAnsi="Assistant Light"/>
      <w:b/>
      <w:color w:val="4D4D4D"/>
      <w:sz w:val="32"/>
      <w:szCs w:val="32"/>
      <w:lang w:val="eu-ES"/>
    </w:rPr>
  </w:style>
  <w:style w:type="character" w:customStyle="1" w:styleId="Ttulo2Car">
    <w:name w:val="Título 2 Car"/>
    <w:basedOn w:val="Fuentedeprrafopredeter"/>
    <w:link w:val="Ttulo2"/>
    <w:uiPriority w:val="9"/>
    <w:rsid w:val="00694DCC"/>
    <w:rPr>
      <w:rFonts w:ascii="Assistant Light" w:hAnsi="Assistant Light"/>
      <w:b/>
      <w:color w:val="4D4D4D"/>
      <w:sz w:val="28"/>
      <w:szCs w:val="32"/>
      <w:lang w:val="eu-ES"/>
    </w:rPr>
  </w:style>
  <w:style w:type="character" w:customStyle="1" w:styleId="Ttulo3Car">
    <w:name w:val="Título 3 Car"/>
    <w:basedOn w:val="Fuentedeprrafopredeter"/>
    <w:link w:val="Ttulo3"/>
    <w:uiPriority w:val="9"/>
    <w:semiHidden/>
    <w:rsid w:val="00694DCC"/>
    <w:rPr>
      <w:rFonts w:asciiTheme="majorHAnsi" w:eastAsiaTheme="majorEastAsia" w:hAnsiTheme="majorHAnsi" w:cstheme="majorBidi"/>
      <w:color w:val="1F3763" w:themeColor="accent1" w:themeShade="7F"/>
      <w:sz w:val="24"/>
      <w:szCs w:val="24"/>
      <w:lang w:val="eu-ES"/>
    </w:rPr>
  </w:style>
  <w:style w:type="character" w:customStyle="1" w:styleId="Ttulo4Car">
    <w:name w:val="Título 4 Car"/>
    <w:basedOn w:val="Fuentedeprrafopredeter"/>
    <w:link w:val="Ttulo4"/>
    <w:uiPriority w:val="9"/>
    <w:semiHidden/>
    <w:rsid w:val="00694DCC"/>
    <w:rPr>
      <w:rFonts w:asciiTheme="majorHAnsi" w:eastAsiaTheme="majorEastAsia" w:hAnsiTheme="majorHAnsi" w:cstheme="majorBidi"/>
      <w:i/>
      <w:iCs/>
      <w:color w:val="2F5496" w:themeColor="accent1" w:themeShade="BF"/>
      <w:lang w:val="eu-ES"/>
    </w:rPr>
  </w:style>
  <w:style w:type="character" w:customStyle="1" w:styleId="Ttulo5Car">
    <w:name w:val="Título 5 Car"/>
    <w:basedOn w:val="Fuentedeprrafopredeter"/>
    <w:link w:val="Ttulo5"/>
    <w:uiPriority w:val="9"/>
    <w:semiHidden/>
    <w:rsid w:val="00694DCC"/>
    <w:rPr>
      <w:rFonts w:asciiTheme="majorHAnsi" w:eastAsiaTheme="majorEastAsia" w:hAnsiTheme="majorHAnsi" w:cstheme="majorBidi"/>
      <w:color w:val="2F5496" w:themeColor="accent1" w:themeShade="BF"/>
      <w:lang w:val="eu-ES"/>
    </w:rPr>
  </w:style>
  <w:style w:type="character" w:customStyle="1" w:styleId="Ttulo6Car">
    <w:name w:val="Título 6 Car"/>
    <w:basedOn w:val="Fuentedeprrafopredeter"/>
    <w:link w:val="Ttulo6"/>
    <w:uiPriority w:val="9"/>
    <w:semiHidden/>
    <w:rsid w:val="00694DCC"/>
    <w:rPr>
      <w:rFonts w:asciiTheme="majorHAnsi" w:eastAsiaTheme="majorEastAsia" w:hAnsiTheme="majorHAnsi" w:cstheme="majorBidi"/>
      <w:color w:val="1F3763" w:themeColor="accent1" w:themeShade="7F"/>
      <w:lang w:val="eu-ES"/>
    </w:rPr>
  </w:style>
  <w:style w:type="character" w:customStyle="1" w:styleId="Ttulo7Car">
    <w:name w:val="Título 7 Car"/>
    <w:basedOn w:val="Fuentedeprrafopredeter"/>
    <w:link w:val="Ttulo7"/>
    <w:uiPriority w:val="9"/>
    <w:semiHidden/>
    <w:rsid w:val="00694DCC"/>
    <w:rPr>
      <w:rFonts w:asciiTheme="majorHAnsi" w:eastAsiaTheme="majorEastAsia" w:hAnsiTheme="majorHAnsi" w:cstheme="majorBidi"/>
      <w:i/>
      <w:iCs/>
      <w:color w:val="1F3763" w:themeColor="accent1" w:themeShade="7F"/>
      <w:lang w:val="eu-ES"/>
    </w:rPr>
  </w:style>
  <w:style w:type="character" w:customStyle="1" w:styleId="Ttulo8Car">
    <w:name w:val="Título 8 Car"/>
    <w:basedOn w:val="Fuentedeprrafopredeter"/>
    <w:link w:val="Ttulo8"/>
    <w:uiPriority w:val="9"/>
    <w:semiHidden/>
    <w:rsid w:val="00694DCC"/>
    <w:rPr>
      <w:rFonts w:asciiTheme="majorHAnsi" w:eastAsiaTheme="majorEastAsia" w:hAnsiTheme="majorHAnsi" w:cstheme="majorBidi"/>
      <w:color w:val="272727" w:themeColor="text1" w:themeTint="D8"/>
      <w:sz w:val="21"/>
      <w:szCs w:val="21"/>
      <w:lang w:val="eu-ES"/>
    </w:rPr>
  </w:style>
  <w:style w:type="character" w:customStyle="1" w:styleId="Ttulo9Car">
    <w:name w:val="Título 9 Car"/>
    <w:basedOn w:val="Fuentedeprrafopredeter"/>
    <w:link w:val="Ttulo9"/>
    <w:uiPriority w:val="9"/>
    <w:semiHidden/>
    <w:rsid w:val="00694DCC"/>
    <w:rPr>
      <w:rFonts w:asciiTheme="majorHAnsi" w:eastAsiaTheme="majorEastAsia" w:hAnsiTheme="majorHAnsi" w:cstheme="majorBidi"/>
      <w:i/>
      <w:iCs/>
      <w:color w:val="272727" w:themeColor="text1" w:themeTint="D8"/>
      <w:sz w:val="21"/>
      <w:szCs w:val="21"/>
      <w:lang w:val="eu-ES"/>
    </w:rPr>
  </w:style>
  <w:style w:type="paragraph" w:styleId="Prrafodelista">
    <w:name w:val="List Paragraph"/>
    <w:basedOn w:val="Normal"/>
    <w:uiPriority w:val="34"/>
    <w:qFormat/>
    <w:rsid w:val="00694DCC"/>
    <w:pPr>
      <w:ind w:left="720"/>
      <w:contextualSpacing/>
    </w:pPr>
  </w:style>
  <w:style w:type="character" w:styleId="Ttulodellibro">
    <w:name w:val="Book Title"/>
    <w:basedOn w:val="Fuentedeprrafopredeter"/>
    <w:uiPriority w:val="33"/>
    <w:qFormat/>
    <w:rsid w:val="00694DCC"/>
    <w:rPr>
      <w:b/>
      <w:bCs/>
      <w:i/>
      <w:iCs/>
      <w:spacing w:val="5"/>
    </w:rPr>
  </w:style>
  <w:style w:type="paragraph" w:styleId="NormalWeb">
    <w:name w:val="Normal (Web)"/>
    <w:basedOn w:val="Normal"/>
    <w:uiPriority w:val="99"/>
    <w:semiHidden/>
    <w:unhideWhenUsed/>
    <w:rsid w:val="00694DCC"/>
    <w:pPr>
      <w:spacing w:before="100" w:beforeAutospacing="1" w:after="100" w:afterAutospacing="1" w:line="240" w:lineRule="auto"/>
    </w:pPr>
    <w:rPr>
      <w:rFonts w:ascii="Times New Roman" w:eastAsiaTheme="minorEastAsia" w:hAnsi="Times New Roman" w:cs="Times New Roman"/>
      <w:szCs w:val="24"/>
      <w:lang w:eastAsia="es-ES"/>
    </w:rPr>
  </w:style>
  <w:style w:type="character" w:styleId="Hipervnculo">
    <w:name w:val="Hyperlink"/>
    <w:basedOn w:val="Fuentedeprrafopredeter"/>
    <w:uiPriority w:val="99"/>
    <w:unhideWhenUsed/>
    <w:rsid w:val="00694DCC"/>
    <w:rPr>
      <w:color w:val="0563C1" w:themeColor="hyperlink"/>
      <w:u w:val="single"/>
    </w:rPr>
  </w:style>
  <w:style w:type="paragraph" w:styleId="TDC1">
    <w:name w:val="toc 1"/>
    <w:basedOn w:val="Normal"/>
    <w:next w:val="Normal"/>
    <w:autoRedefine/>
    <w:uiPriority w:val="39"/>
    <w:unhideWhenUsed/>
    <w:rsid w:val="00694DCC"/>
    <w:pPr>
      <w:spacing w:after="100"/>
    </w:pPr>
  </w:style>
  <w:style w:type="paragraph" w:styleId="Listaconvietas">
    <w:name w:val="List Bullet"/>
    <w:basedOn w:val="Normal"/>
    <w:uiPriority w:val="99"/>
    <w:unhideWhenUsed/>
    <w:rsid w:val="00694DCC"/>
    <w:pPr>
      <w:numPr>
        <w:numId w:val="2"/>
      </w:numPr>
      <w:contextualSpacing/>
    </w:pPr>
  </w:style>
  <w:style w:type="paragraph" w:styleId="Encabezado">
    <w:name w:val="header"/>
    <w:basedOn w:val="Normal"/>
    <w:link w:val="EncabezadoCar"/>
    <w:uiPriority w:val="99"/>
    <w:unhideWhenUsed/>
    <w:rsid w:val="00694DCC"/>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94DCC"/>
    <w:rPr>
      <w:rFonts w:ascii="Assistant Light" w:hAnsi="Assistant Light"/>
      <w:color w:val="4D4D4D"/>
      <w:lang w:val="eu-ES"/>
    </w:rPr>
  </w:style>
  <w:style w:type="paragraph" w:styleId="Piedepgina">
    <w:name w:val="footer"/>
    <w:basedOn w:val="Normal"/>
    <w:link w:val="PiedepginaCar"/>
    <w:uiPriority w:val="99"/>
    <w:unhideWhenUsed/>
    <w:rsid w:val="00694DCC"/>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94DCC"/>
    <w:rPr>
      <w:rFonts w:ascii="Assistant Light" w:hAnsi="Assistant Light"/>
      <w:color w:val="4D4D4D"/>
      <w:lang w:val="eu-ES"/>
    </w:rPr>
  </w:style>
  <w:style w:type="paragraph" w:styleId="Descripcin">
    <w:name w:val="caption"/>
    <w:basedOn w:val="Normal"/>
    <w:next w:val="Normal"/>
    <w:uiPriority w:val="35"/>
    <w:unhideWhenUsed/>
    <w:qFormat/>
    <w:rsid w:val="00694DCC"/>
    <w:pPr>
      <w:spacing w:before="0" w:after="200" w:line="240" w:lineRule="auto"/>
      <w:jc w:val="center"/>
    </w:pPr>
    <w:rPr>
      <w:iCs/>
      <w:color w:val="44546A" w:themeColor="text2"/>
      <w:sz w:val="18"/>
      <w:szCs w:val="18"/>
    </w:rPr>
  </w:style>
  <w:style w:type="paragraph" w:styleId="Subttulo">
    <w:name w:val="Subtitle"/>
    <w:basedOn w:val="Normal"/>
    <w:next w:val="Normal"/>
    <w:link w:val="SubttuloCar"/>
    <w:uiPriority w:val="11"/>
    <w:qFormat/>
    <w:rsid w:val="00694DCC"/>
    <w:pPr>
      <w:numPr>
        <w:ilvl w:val="1"/>
      </w:numPr>
      <w:spacing w:after="160"/>
    </w:pPr>
    <w:rPr>
      <w:rFonts w:eastAsiaTheme="minorEastAsia"/>
      <w:b/>
      <w:color w:val="5A5A5A" w:themeColor="text1" w:themeTint="A5"/>
      <w:sz w:val="23"/>
    </w:rPr>
  </w:style>
  <w:style w:type="character" w:customStyle="1" w:styleId="SubttuloCar">
    <w:name w:val="Subtítulo Car"/>
    <w:basedOn w:val="Fuentedeprrafopredeter"/>
    <w:link w:val="Subttulo"/>
    <w:uiPriority w:val="11"/>
    <w:rsid w:val="00694DCC"/>
    <w:rPr>
      <w:rFonts w:ascii="Assistant Light" w:eastAsiaTheme="minorEastAsia" w:hAnsi="Assistant Light"/>
      <w:b/>
      <w:color w:val="5A5A5A" w:themeColor="text1" w:themeTint="A5"/>
      <w:sz w:val="23"/>
      <w:lang w:val="eu-ES"/>
    </w:rPr>
  </w:style>
  <w:style w:type="paragraph" w:customStyle="1" w:styleId="separador">
    <w:name w:val="separador"/>
    <w:basedOn w:val="Normal"/>
    <w:qFormat/>
    <w:rsid w:val="00694DCC"/>
    <w:pPr>
      <w:spacing w:before="0" w:after="0" w:line="216" w:lineRule="auto"/>
    </w:pPr>
  </w:style>
  <w:style w:type="table" w:styleId="Tablaconcuadrcula">
    <w:name w:val="Table Grid"/>
    <w:basedOn w:val="Tablanormal"/>
    <w:uiPriority w:val="39"/>
    <w:rsid w:val="00694DCC"/>
    <w:pPr>
      <w:spacing w:after="0" w:line="240" w:lineRule="auto"/>
    </w:pPr>
    <w:rPr>
      <w:lang w:val="eu-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EXO">
    <w:name w:val="ANEXO"/>
    <w:basedOn w:val="Normal"/>
    <w:qFormat/>
    <w:rsid w:val="00694DCC"/>
    <w:pPr>
      <w:tabs>
        <w:tab w:val="num" w:pos="720"/>
      </w:tabs>
      <w:jc w:val="center"/>
    </w:pPr>
    <w:rPr>
      <w:b/>
      <w:sz w:val="32"/>
      <w:szCs w:val="32"/>
    </w:rPr>
  </w:style>
  <w:style w:type="paragraph" w:customStyle="1" w:styleId="sombreadoagentes">
    <w:name w:val="sombreado agentes"/>
    <w:basedOn w:val="Subttulo"/>
    <w:qFormat/>
    <w:rsid w:val="00694DCC"/>
    <w:pPr>
      <w:shd w:val="clear" w:color="auto" w:fill="C9D0D5"/>
      <w:ind w:left="1134" w:right="1134"/>
      <w:jc w:val="center"/>
    </w:pPr>
    <w:rPr>
      <w:color w:val="FFFFFF" w:themeColor="background1"/>
      <w:sz w:val="22"/>
    </w:rPr>
  </w:style>
  <w:style w:type="paragraph" w:customStyle="1" w:styleId="TABLATEXTOMAYUSC">
    <w:name w:val="TABLA TEXTO MAYUSC"/>
    <w:basedOn w:val="Normal"/>
    <w:qFormat/>
    <w:rsid w:val="00694DCC"/>
    <w:pPr>
      <w:spacing w:before="0" w:after="0" w:line="240" w:lineRule="auto"/>
      <w:jc w:val="left"/>
    </w:pPr>
    <w:rPr>
      <w:caps/>
    </w:rPr>
  </w:style>
  <w:style w:type="paragraph" w:styleId="Textonotaalfinal">
    <w:name w:val="endnote text"/>
    <w:basedOn w:val="Normal"/>
    <w:link w:val="TextonotaalfinalCar"/>
    <w:uiPriority w:val="99"/>
    <w:semiHidden/>
    <w:unhideWhenUsed/>
    <w:rsid w:val="00694DCC"/>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4DCC"/>
    <w:rPr>
      <w:rFonts w:ascii="Assistant Light" w:hAnsi="Assistant Light"/>
      <w:color w:val="4D4D4D"/>
      <w:sz w:val="20"/>
      <w:szCs w:val="20"/>
      <w:lang w:val="eu-ES"/>
    </w:rPr>
  </w:style>
  <w:style w:type="character" w:styleId="Refdenotaalfinal">
    <w:name w:val="endnote reference"/>
    <w:basedOn w:val="Fuentedeprrafopredeter"/>
    <w:uiPriority w:val="99"/>
    <w:semiHidden/>
    <w:unhideWhenUsed/>
    <w:rsid w:val="00694D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172620">
      <w:bodyDiv w:val="1"/>
      <w:marLeft w:val="0"/>
      <w:marRight w:val="0"/>
      <w:marTop w:val="0"/>
      <w:marBottom w:val="0"/>
      <w:divBdr>
        <w:top w:val="none" w:sz="0" w:space="0" w:color="auto"/>
        <w:left w:val="none" w:sz="0" w:space="0" w:color="auto"/>
        <w:bottom w:val="none" w:sz="0" w:space="0" w:color="auto"/>
        <w:right w:val="none" w:sz="0" w:space="0" w:color="auto"/>
      </w:divBdr>
    </w:div>
    <w:div w:id="1362316639">
      <w:bodyDiv w:val="1"/>
      <w:marLeft w:val="0"/>
      <w:marRight w:val="0"/>
      <w:marTop w:val="0"/>
      <w:marBottom w:val="0"/>
      <w:divBdr>
        <w:top w:val="none" w:sz="0" w:space="0" w:color="auto"/>
        <w:left w:val="none" w:sz="0" w:space="0" w:color="auto"/>
        <w:bottom w:val="none" w:sz="0" w:space="0" w:color="auto"/>
        <w:right w:val="none" w:sz="0" w:space="0" w:color="auto"/>
      </w:divBdr>
    </w:div>
    <w:div w:id="1977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hyperlink" Target="https://administracionelectronica.navarra.es/RegistroSinai.Internet/RegistroSINAI"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reactivar.navarra.es/documents/5779163/5816630/Plan+Reactivar+Navarra_version_completa.pdf" TargetMode="External"/><Relationship Id="rId68" Type="http://schemas.openxmlformats.org/officeDocument/2006/relationships/hyperlink" Target="https://gcpublica.navarra.es/publica01/EDN2030/Documents/EDN2030.pdf" TargetMode="External"/><Relationship Id="rId84" Type="http://schemas.openxmlformats.org/officeDocument/2006/relationships/image" Target="media/image44.png"/><Relationship Id="rId89" Type="http://schemas.openxmlformats.org/officeDocument/2006/relationships/hyperlink" Target="https://www.lamoncloa.gob.es/temas/fondos-recuperacion/Documents/160621-Plan_Recuperacion_Transformacion_Resiliencia.pdf" TargetMode="External"/><Relationship Id="rId112" Type="http://schemas.openxmlformats.org/officeDocument/2006/relationships/image" Target="media/image62.png"/><Relationship Id="rId133" Type="http://schemas.openxmlformats.org/officeDocument/2006/relationships/image" Target="media/image82.wmf"/><Relationship Id="rId138" Type="http://schemas.openxmlformats.org/officeDocument/2006/relationships/image" Target="media/image87.wmf"/><Relationship Id="rId154" Type="http://schemas.openxmlformats.org/officeDocument/2006/relationships/hyperlink" Target="https://www.pamplonetario.org/es/planeta-stem" TargetMode="External"/><Relationship Id="rId159" Type="http://schemas.openxmlformats.org/officeDocument/2006/relationships/hyperlink" Target="https://www.navarra.es/es/tramites/on/-/line/ayudas-al-fomento-de-la-cultura-cientifica-la-difusion-de-la-i-d-i-realizada-en-navarra-y-al-fomento-de-las-vocaciones-stem-cosmos-21?pageBackId=5724839" TargetMode="External"/><Relationship Id="rId175" Type="http://schemas.openxmlformats.org/officeDocument/2006/relationships/hyperlink" Target="http://www.lexnavarra.navarra.es/detalle.asp?r=50344" TargetMode="External"/><Relationship Id="rId170" Type="http://schemas.openxmlformats.org/officeDocument/2006/relationships/image" Target="media/image102.wmf"/><Relationship Id="rId191" Type="http://schemas.openxmlformats.org/officeDocument/2006/relationships/hyperlink" Target="https://ec.europa.eu/info/sites/default/files/research_and_innovation/funding/documents/ec_rtd_horizon-europe-strategic-plan-2021-24.pdf" TargetMode="External"/><Relationship Id="rId196" Type="http://schemas.openxmlformats.org/officeDocument/2006/relationships/theme" Target="theme/theme1.xml"/><Relationship Id="rId16" Type="http://schemas.openxmlformats.org/officeDocument/2006/relationships/hyperlink" Target="http://www.lexnavarra.navarra.es/detalle.asp?r=50344" TargetMode="External"/><Relationship Id="rId107" Type="http://schemas.openxmlformats.org/officeDocument/2006/relationships/image" Target="media/image57.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7.png"/><Relationship Id="rId58" Type="http://schemas.openxmlformats.org/officeDocument/2006/relationships/hyperlink" Target="https://ods-agenda2030.navarra.es/" TargetMode="External"/><Relationship Id="rId74" Type="http://schemas.openxmlformats.org/officeDocument/2006/relationships/hyperlink" Target="https://reactivar.navarra.es/es/navarra-green" TargetMode="External"/><Relationship Id="rId79" Type="http://schemas.openxmlformats.org/officeDocument/2006/relationships/image" Target="media/image43.png"/><Relationship Id="rId102" Type="http://schemas.openxmlformats.org/officeDocument/2006/relationships/image" Target="media/image52.png"/><Relationship Id="rId123" Type="http://schemas.openxmlformats.org/officeDocument/2006/relationships/image" Target="media/image73.png"/><Relationship Id="rId128" Type="http://schemas.openxmlformats.org/officeDocument/2006/relationships/image" Target="media/image77.png"/><Relationship Id="rId144" Type="http://schemas.openxmlformats.org/officeDocument/2006/relationships/image" Target="media/image93.wmf"/><Relationship Id="rId149" Type="http://schemas.openxmlformats.org/officeDocument/2006/relationships/hyperlink" Target="https://www.sciencekaitza.com/" TargetMode="External"/><Relationship Id="rId5" Type="http://schemas.openxmlformats.org/officeDocument/2006/relationships/webSettings" Target="webSettings.xml"/><Relationship Id="rId90" Type="http://schemas.openxmlformats.org/officeDocument/2006/relationships/hyperlink" Target="https://www.ciencia.gob.es/dam/jcr:e1f1deb1-7321-4dd9-b8ca-f97ece358d1c/PEICTI%202021-2023.pdf" TargetMode="External"/><Relationship Id="rId95" Type="http://schemas.openxmlformats.org/officeDocument/2006/relationships/image" Target="media/image50.png"/><Relationship Id="rId160" Type="http://schemas.openxmlformats.org/officeDocument/2006/relationships/image" Target="media/image95.wmf"/><Relationship Id="rId165" Type="http://schemas.openxmlformats.org/officeDocument/2006/relationships/image" Target="media/image100.wmf"/><Relationship Id="rId181" Type="http://schemas.openxmlformats.org/officeDocument/2006/relationships/hyperlink" Target="https://gcpublica.navarra.es/publica01/EDN2030/Documents/EDN2030.pdf" TargetMode="External"/><Relationship Id="rId186" Type="http://schemas.openxmlformats.org/officeDocument/2006/relationships/hyperlink" Target="https://www.ciencia.gob.es/dam/jcr:e1f1deb1-7321-4dd9-b8ca-f97ece358d1c/PEICTI%202021-2023.pdf"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reactivar.navarra.es/documents/5779163/5816630/Plan+Reactivar+Navarra_version_completa.pdf" TargetMode="External"/><Relationship Id="rId69" Type="http://schemas.openxmlformats.org/officeDocument/2006/relationships/hyperlink" Target="https://gcpublica.navarra.es/publica01/EDN2030/Documents/EDN2030.pdf" TargetMode="External"/><Relationship Id="rId113" Type="http://schemas.openxmlformats.org/officeDocument/2006/relationships/image" Target="media/image63.emf"/><Relationship Id="rId118" Type="http://schemas.openxmlformats.org/officeDocument/2006/relationships/image" Target="media/image68.emf"/><Relationship Id="rId134" Type="http://schemas.openxmlformats.org/officeDocument/2006/relationships/image" Target="media/image83.png"/><Relationship Id="rId139" Type="http://schemas.openxmlformats.org/officeDocument/2006/relationships/image" Target="media/image88.wmf"/><Relationship Id="rId80" Type="http://schemas.openxmlformats.org/officeDocument/2006/relationships/hyperlink" Target="https://www.navarra.es/documents/48192/6183405/25012021_pdf_estrategia_cohesion_next_generation.pdf" TargetMode="External"/><Relationship Id="rId85" Type="http://schemas.openxmlformats.org/officeDocument/2006/relationships/hyperlink" Target="https://www.ciencia.gob.es/dam/jcr:e8183a4d-3164-4f30-ac5f-d75f1ad55059/EECTI-2021-2027.pdf" TargetMode="External"/><Relationship Id="rId150" Type="http://schemas.openxmlformats.org/officeDocument/2006/relationships/hyperlink" Target="https://www.sciencekaitza.com/" TargetMode="External"/><Relationship Id="rId155" Type="http://schemas.openxmlformats.org/officeDocument/2006/relationships/hyperlink" Target="https://www.pamplonetario.org/es/planeta-stem" TargetMode="External"/><Relationship Id="rId171" Type="http://schemas.openxmlformats.org/officeDocument/2006/relationships/image" Target="media/image103.wmf"/><Relationship Id="rId176" Type="http://schemas.openxmlformats.org/officeDocument/2006/relationships/hyperlink" Target="https://gobiernoabierto.navarra.es/sites/default/files/20170802_plan_de_ciencia_y_tecnologia_final.pdf" TargetMode="External"/><Relationship Id="rId192" Type="http://schemas.openxmlformats.org/officeDocument/2006/relationships/image" Target="media/image105.emf"/><Relationship Id="rId12" Type="http://schemas.openxmlformats.org/officeDocument/2006/relationships/header" Target="header2.xml"/><Relationship Id="rId17" Type="http://schemas.openxmlformats.org/officeDocument/2006/relationships/image" Target="media/image7.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53.emf"/><Relationship Id="rId108" Type="http://schemas.openxmlformats.org/officeDocument/2006/relationships/image" Target="media/image58.png"/><Relationship Id="rId124" Type="http://schemas.openxmlformats.org/officeDocument/2006/relationships/image" Target="media/image74.emf"/><Relationship Id="rId129" Type="http://schemas.openxmlformats.org/officeDocument/2006/relationships/image" Target="media/image78.png"/><Relationship Id="rId54" Type="http://schemas.openxmlformats.org/officeDocument/2006/relationships/hyperlink" Target="http://www.lexnavarra.navarra.es/detalle.asp?r=51447" TargetMode="External"/><Relationship Id="rId70" Type="http://schemas.openxmlformats.org/officeDocument/2006/relationships/hyperlink" Target="https://gcpublica.navarra.es/publica01/EDN2030/Documents/EDN2030.pdf" TargetMode="External"/><Relationship Id="rId75" Type="http://schemas.openxmlformats.org/officeDocument/2006/relationships/hyperlink" Target="https://reactivar.navarra.es/es/navarra-green" TargetMode="External"/><Relationship Id="rId91" Type="http://schemas.openxmlformats.org/officeDocument/2006/relationships/image" Target="media/image47.png"/><Relationship Id="rId96" Type="http://schemas.openxmlformats.org/officeDocument/2006/relationships/image" Target="media/image51.png"/><Relationship Id="rId140" Type="http://schemas.openxmlformats.org/officeDocument/2006/relationships/image" Target="media/image89.wmf"/><Relationship Id="rId145" Type="http://schemas.openxmlformats.org/officeDocument/2006/relationships/hyperlink" Target="https://www.aditechcorp.com/wp-content/uploads/2020/12/Informe-Nexo-Ciudadania-Ciencia.pdf" TargetMode="External"/><Relationship Id="rId161" Type="http://schemas.openxmlformats.org/officeDocument/2006/relationships/image" Target="media/image96.wmf"/><Relationship Id="rId166" Type="http://schemas.openxmlformats.org/officeDocument/2006/relationships/hyperlink" Target="https://www.fecyt.es/es/noticia/fecyt-acerca-la-ciencia-casa" TargetMode="External"/><Relationship Id="rId182" Type="http://schemas.openxmlformats.org/officeDocument/2006/relationships/hyperlink" Target="https://www.navarra.es/documents/11013653/0/presentacion_navarra_green.pdf/18054fb0-308d-4002-be62-f343ca8dc32a?t=1633519176296" TargetMode="External"/><Relationship Id="rId187" Type="http://schemas.openxmlformats.org/officeDocument/2006/relationships/hyperlink" Target="https://www.lamoncloa.gob.es/serviciosdeprensa/notasprensa/ciencia-e-innovacion/Documents/2020/09072020_PChoqueCiencia.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64.emf"/><Relationship Id="rId119" Type="http://schemas.openxmlformats.org/officeDocument/2006/relationships/image" Target="media/image69.png"/><Relationship Id="rId44" Type="http://schemas.openxmlformats.org/officeDocument/2006/relationships/image" Target="media/image31.png"/><Relationship Id="rId60" Type="http://schemas.openxmlformats.org/officeDocument/2006/relationships/hyperlink" Target="https://reactivar.navarra.es/documents/5779163/5816630/Plan+Reactivar+Navarra_version_completa.pdf" TargetMode="External"/><Relationship Id="rId65" Type="http://schemas.openxmlformats.org/officeDocument/2006/relationships/image" Target="media/image41.png"/><Relationship Id="rId81" Type="http://schemas.openxmlformats.org/officeDocument/2006/relationships/hyperlink" Target="https://www.navarra.es/documents/48192/6183405/25012021_pdf_estrategia_cohesion_next_generation.pdf" TargetMode="External"/><Relationship Id="rId86" Type="http://schemas.openxmlformats.org/officeDocument/2006/relationships/image" Target="media/image45.png"/><Relationship Id="rId130" Type="http://schemas.openxmlformats.org/officeDocument/2006/relationships/image" Target="media/image79.png"/><Relationship Id="rId135" Type="http://schemas.openxmlformats.org/officeDocument/2006/relationships/image" Target="media/image84.wmf"/><Relationship Id="rId151" Type="http://schemas.openxmlformats.org/officeDocument/2006/relationships/hyperlink" Target="https://www.sciencekaitza.com/" TargetMode="External"/><Relationship Id="rId156" Type="http://schemas.openxmlformats.org/officeDocument/2006/relationships/hyperlink" Target="https://codigo21.educacion.navarra.es/" TargetMode="External"/><Relationship Id="rId177" Type="http://schemas.openxmlformats.org/officeDocument/2006/relationships/hyperlink" Target="http://www.lexnavarra.navarra.es/detalle.asp?r=51447" TargetMode="External"/><Relationship Id="rId172" Type="http://schemas.openxmlformats.org/officeDocument/2006/relationships/image" Target="media/image104.wmf"/><Relationship Id="rId193" Type="http://schemas.openxmlformats.org/officeDocument/2006/relationships/image" Target="media/image106.emf"/><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59.png"/><Relationship Id="rId34" Type="http://schemas.openxmlformats.org/officeDocument/2006/relationships/image" Target="media/image21.png"/><Relationship Id="rId50" Type="http://schemas.openxmlformats.org/officeDocument/2006/relationships/hyperlink" Target="http://www.lexnavarra.navarra.es/detalle.asp?r=50344" TargetMode="External"/><Relationship Id="rId55" Type="http://schemas.openxmlformats.org/officeDocument/2006/relationships/image" Target="media/image38.png"/><Relationship Id="rId76" Type="http://schemas.openxmlformats.org/officeDocument/2006/relationships/hyperlink" Target="https://reactivar.navarra.es/es/navarra-green" TargetMode="External"/><Relationship Id="rId97" Type="http://schemas.openxmlformats.org/officeDocument/2006/relationships/hyperlink" Target="https://ec.europa.eu/info/sites/info/files/research_and_innovation/funding/documents/ec_rtd_horizon-europe-strategic-plan-2021-24.pdf" TargetMode="External"/><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jpeg"/><Relationship Id="rId141" Type="http://schemas.openxmlformats.org/officeDocument/2006/relationships/image" Target="media/image90.wmf"/><Relationship Id="rId146" Type="http://schemas.openxmlformats.org/officeDocument/2006/relationships/hyperlink" Target="https://www.aditechcorp.com/wp-content/uploads/2020/12/Informe-Nexo-Ciudadania-Ciencia.pdf" TargetMode="External"/><Relationship Id="rId167" Type="http://schemas.openxmlformats.org/officeDocument/2006/relationships/hyperlink" Target="https://www.irisnavarra.com/" TargetMode="External"/><Relationship Id="rId188" Type="http://schemas.openxmlformats.org/officeDocument/2006/relationships/hyperlink" Target="https://www.lamoncloa.gob.es/temas/fondos-recuperacion/Documents/160621-Plan_Recuperacion_Transformacion_Resiliencia.pdf" TargetMode="External"/><Relationship Id="rId7" Type="http://schemas.openxmlformats.org/officeDocument/2006/relationships/endnotes" Target="endnotes.xml"/><Relationship Id="rId71" Type="http://schemas.openxmlformats.org/officeDocument/2006/relationships/hyperlink" Target="https://gcpublica.navarra.es/publica01/EDN2030/Documents/EDN2030.pdf" TargetMode="External"/><Relationship Id="rId92" Type="http://schemas.openxmlformats.org/officeDocument/2006/relationships/image" Target="media/image48.png"/><Relationship Id="rId162" Type="http://schemas.openxmlformats.org/officeDocument/2006/relationships/image" Target="media/image97.wmf"/><Relationship Id="rId183" Type="http://schemas.openxmlformats.org/officeDocument/2006/relationships/hyperlink" Target="https://www.navarra.es/documents/48192/6183405/25012021_pdf_estrategia_cohesion_next_generation.pdf"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gcpublica.navarra.es/publica01/EDN2030/Documents/EDN2030.pdf" TargetMode="External"/><Relationship Id="rId87" Type="http://schemas.openxmlformats.org/officeDocument/2006/relationships/hyperlink" Target="https://www.lamoncloa.gob.es/serviciosdeprensa/notasprensa/ciencia-e-innovacion/Documents/2020/09072020_PChoqueCiencia.pdf" TargetMode="External"/><Relationship Id="rId110" Type="http://schemas.openxmlformats.org/officeDocument/2006/relationships/image" Target="media/image60.png"/><Relationship Id="rId115" Type="http://schemas.openxmlformats.org/officeDocument/2006/relationships/image" Target="media/image65.emf"/><Relationship Id="rId131" Type="http://schemas.openxmlformats.org/officeDocument/2006/relationships/image" Target="media/image80.wmf"/><Relationship Id="rId136" Type="http://schemas.openxmlformats.org/officeDocument/2006/relationships/image" Target="media/image85.wmf"/><Relationship Id="rId157" Type="http://schemas.openxmlformats.org/officeDocument/2006/relationships/hyperlink" Target="http://www.unavarra.es/catedra-mujer-ciencia-tecnologia" TargetMode="External"/><Relationship Id="rId178" Type="http://schemas.openxmlformats.org/officeDocument/2006/relationships/hyperlink" Target="https://s4navarra.es/wp-content/uploads/2022/01/S4EstrategiaNavarra%20_castellano.pdf" TargetMode="External"/><Relationship Id="rId61" Type="http://schemas.openxmlformats.org/officeDocument/2006/relationships/hyperlink" Target="https://reactivar.navarra.es/documents/5779163/5816630/Plan+Reactivar+Navarra_version_completa.pdf" TargetMode="External"/><Relationship Id="rId82" Type="http://schemas.openxmlformats.org/officeDocument/2006/relationships/hyperlink" Target="https://www.navarra.es/documents/48192/6183405/25012021_pdf_estrategia_cohesion_next_generation.pdf" TargetMode="External"/><Relationship Id="rId152" Type="http://schemas.openxmlformats.org/officeDocument/2006/relationships/hyperlink" Target="https://www.sciencekaitza.com/" TargetMode="External"/><Relationship Id="rId173" Type="http://schemas.openxmlformats.org/officeDocument/2006/relationships/hyperlink" Target="http://www.lexnavarra.navarra.es/detalle.asp?r=50344" TargetMode="External"/><Relationship Id="rId194" Type="http://schemas.openxmlformats.org/officeDocument/2006/relationships/image" Target="media/image107.emf"/><Relationship Id="rId19" Type="http://schemas.openxmlformats.org/officeDocument/2006/relationships/hyperlink" Target="https://www.siessnavarra.com/equipment/infraestructure/" TargetMode="External"/><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hyperlink" Target="https://s4navarra.es/wp-content/uploads/2022/01/S4EstrategiaNavarra%20_castellano.pdf" TargetMode="External"/><Relationship Id="rId77" Type="http://schemas.openxmlformats.org/officeDocument/2006/relationships/hyperlink" Target="https://reactivar.navarra.es/es/navarra-green" TargetMode="External"/><Relationship Id="rId100" Type="http://schemas.openxmlformats.org/officeDocument/2006/relationships/hyperlink" Target="https://ec.europa.eu/info/sites/info/files/research_and_innovation/funding/documents/ec_rtd_horizon-europe-strategic-plan-2021-24.pdf" TargetMode="External"/><Relationship Id="rId105" Type="http://schemas.openxmlformats.org/officeDocument/2006/relationships/image" Target="media/image55.png"/><Relationship Id="rId126" Type="http://schemas.openxmlformats.org/officeDocument/2006/relationships/image" Target="media/image76.jpeg"/><Relationship Id="rId147" Type="http://schemas.openxmlformats.org/officeDocument/2006/relationships/hyperlink" Target="https://www.aditechcorp.com/wp-content/uploads/2020/12/Informe-Nexo-Ciudadania-Ciencia.pdf" TargetMode="External"/><Relationship Id="rId168" Type="http://schemas.openxmlformats.org/officeDocument/2006/relationships/hyperlink" Target="http://www.forosnavarra-europa.eu/" TargetMode="External"/><Relationship Id="rId8" Type="http://schemas.openxmlformats.org/officeDocument/2006/relationships/image" Target="media/image1.jpeg"/><Relationship Id="rId51" Type="http://schemas.openxmlformats.org/officeDocument/2006/relationships/hyperlink" Target="http://www.lexnavarra.navarra.es/detalle.asp?r=50344" TargetMode="External"/><Relationship Id="rId72" Type="http://schemas.openxmlformats.org/officeDocument/2006/relationships/image" Target="media/image42.png"/><Relationship Id="rId93" Type="http://schemas.openxmlformats.org/officeDocument/2006/relationships/hyperlink" Target="https://www.ciencia.gob.es/site-web/Convocatorias/Participacion-Publica/Consulta-publica-previa/Tramitacion-cerrada/Consulta-publica-sobre-el-anteproyecto-de-ley-de-modificacion-de-la-Ley-14-2011-de-1-de-junio-de-la-Ciencia-la-Tecnologia-y-la-Innovacion.html" TargetMode="External"/><Relationship Id="rId98" Type="http://schemas.openxmlformats.org/officeDocument/2006/relationships/hyperlink" Target="https://ec.europa.eu/info/sites/info/files/research_and_innovation/funding/documents/ec_rtd_horizon-europe-strategic-plan-2021-24.pdf" TargetMode="External"/><Relationship Id="rId121" Type="http://schemas.openxmlformats.org/officeDocument/2006/relationships/image" Target="media/image71.png"/><Relationship Id="rId142" Type="http://schemas.openxmlformats.org/officeDocument/2006/relationships/image" Target="media/image91.wmf"/><Relationship Id="rId163" Type="http://schemas.openxmlformats.org/officeDocument/2006/relationships/image" Target="media/image98.wmf"/><Relationship Id="rId184" Type="http://schemas.openxmlformats.org/officeDocument/2006/relationships/hyperlink" Target="https://accionexterior.navarra.es/es/plan-de-accion-exterior" TargetMode="External"/><Relationship Id="rId189" Type="http://schemas.openxmlformats.org/officeDocument/2006/relationships/hyperlink" Target="https://www.ciencia.gob.es/site-web/Convocatorias/Participacion-Publica/Consulta-publica-previa/Tramitacion-cerrada/Consulta-publica-sobre-el-anteproyecto-de-ley-de-modificacion-de-la-Ley-14-2011-de-1-de-junio-de-la-Ciencia-la-Tecnologia-y-la-Innovacion.html"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https://gcpublica.navarra.es/publica01/EDN2030/Documents/EDN2030.pdf" TargetMode="External"/><Relationship Id="rId116" Type="http://schemas.openxmlformats.org/officeDocument/2006/relationships/image" Target="media/image66.emf"/><Relationship Id="rId137" Type="http://schemas.openxmlformats.org/officeDocument/2006/relationships/image" Target="media/image86.wmf"/><Relationship Id="rId158" Type="http://schemas.openxmlformats.org/officeDocument/2006/relationships/hyperlink" Target="https://www.aditechcorp.com/iniciativas/investigacion-con-dimension-de-genero/" TargetMode="External"/><Relationship Id="rId20" Type="http://schemas.openxmlformats.org/officeDocument/2006/relationships/hyperlink" Target="https://www.navarra.es/es/tramites/on/-/line/Registro-de-agentes-de-ejecucion-del-Sistema-Navarro-de-I-D-i-SINAI" TargetMode="External"/><Relationship Id="rId41" Type="http://schemas.openxmlformats.org/officeDocument/2006/relationships/image" Target="media/image28.png"/><Relationship Id="rId62" Type="http://schemas.openxmlformats.org/officeDocument/2006/relationships/hyperlink" Target="https://reactivar.navarra.es/documents/5779163/5816630/Plan+Reactivar+Navarra_version_completa.pdf" TargetMode="External"/><Relationship Id="rId83" Type="http://schemas.openxmlformats.org/officeDocument/2006/relationships/hyperlink" Target="https://www.navarra.es/documents/48192/6183405/25012021_pdf_estrategia_cohesion_next_generation.pdf" TargetMode="External"/><Relationship Id="rId88" Type="http://schemas.openxmlformats.org/officeDocument/2006/relationships/image" Target="media/image46.png"/><Relationship Id="rId111" Type="http://schemas.openxmlformats.org/officeDocument/2006/relationships/image" Target="media/image61.png"/><Relationship Id="rId132" Type="http://schemas.openxmlformats.org/officeDocument/2006/relationships/image" Target="media/image81.png"/><Relationship Id="rId153" Type="http://schemas.openxmlformats.org/officeDocument/2006/relationships/hyperlink" Target="https://www.pamplonetario.org/es/planeta-stem" TargetMode="External"/><Relationship Id="rId174" Type="http://schemas.openxmlformats.org/officeDocument/2006/relationships/hyperlink" Target="http://www.lexnavarra.navarra.es/detalle.asp?r=50344" TargetMode="External"/><Relationship Id="rId179" Type="http://schemas.openxmlformats.org/officeDocument/2006/relationships/hyperlink" Target="https://ods-agenda2030.navarra.es/" TargetMode="External"/><Relationship Id="rId195" Type="http://schemas.openxmlformats.org/officeDocument/2006/relationships/fontTable" Target="fontTable.xml"/><Relationship Id="rId190" Type="http://schemas.openxmlformats.org/officeDocument/2006/relationships/hyperlink" Target="https://ec.europa.eu/info/sites/default/files/about_the_european_commission/eu_budget/mff_factsheet_agreement_en_web_20.11.pdf" TargetMode="Externa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image" Target="media/image56.png"/><Relationship Id="rId127" Type="http://schemas.openxmlformats.org/officeDocument/2006/relationships/image" Target="media/image76.png"/><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hyperlink" Target="http://www.lexnavarra.navarra.es/detalle.asp?r=50344" TargetMode="External"/><Relationship Id="rId73" Type="http://schemas.openxmlformats.org/officeDocument/2006/relationships/hyperlink" Target="https://reactivar.navarra.es/es/navarra-green" TargetMode="External"/><Relationship Id="rId78" Type="http://schemas.openxmlformats.org/officeDocument/2006/relationships/hyperlink" Target="https://reactivar.navarra.es/es/navarra-green" TargetMode="External"/><Relationship Id="rId94" Type="http://schemas.openxmlformats.org/officeDocument/2006/relationships/image" Target="media/image49.png"/><Relationship Id="rId99" Type="http://schemas.openxmlformats.org/officeDocument/2006/relationships/hyperlink" Target="https://ec.europa.eu/info/sites/info/files/research_and_innovation/funding/documents/ec_rtd_horizon-europe-strategic-plan-2021-24.pdf" TargetMode="External"/><Relationship Id="rId101" Type="http://schemas.openxmlformats.org/officeDocument/2006/relationships/hyperlink" Target="https://ec.europa.eu/info/sites/info/files/research_and_innovation/funding/documents/ec_rtd_horizon-europe-strategic-plan-2021-24.pdf" TargetMode="External"/><Relationship Id="rId122" Type="http://schemas.openxmlformats.org/officeDocument/2006/relationships/image" Target="media/image72.png"/><Relationship Id="rId143" Type="http://schemas.openxmlformats.org/officeDocument/2006/relationships/image" Target="media/image92.wmf"/><Relationship Id="rId148" Type="http://schemas.openxmlformats.org/officeDocument/2006/relationships/image" Target="media/image94.wmf"/><Relationship Id="rId164" Type="http://schemas.openxmlformats.org/officeDocument/2006/relationships/image" Target="media/image99.wmf"/><Relationship Id="rId169" Type="http://schemas.openxmlformats.org/officeDocument/2006/relationships/image" Target="media/image101.wmf"/><Relationship Id="rId185" Type="http://schemas.openxmlformats.org/officeDocument/2006/relationships/hyperlink" Target="https://www.ciencia.gob.es/dam/jcr:e8183a4d-3164-4f30-ac5f-d75f1ad55059/EECTI-2021-2027.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avarra.es/documents/11013653/14141988/Plan+Reactivar+Navarra_version_completa.pdf/5d740327-2373-a321-df2f-2de64845b859?t=1642067281404" TargetMode="External"/><Relationship Id="rId26"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B55C8-A169-4133-A3CA-5F31D0D7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73</Pages>
  <Words>17006</Words>
  <Characters>93538</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Cobos</dc:creator>
  <cp:keywords/>
  <dc:description/>
  <cp:lastModifiedBy>x046879</cp:lastModifiedBy>
  <cp:revision>7</cp:revision>
  <dcterms:created xsi:type="dcterms:W3CDTF">2022-04-11T09:29:00Z</dcterms:created>
  <dcterms:modified xsi:type="dcterms:W3CDTF">2022-04-11T11:29:00Z</dcterms:modified>
</cp:coreProperties>
</file>