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mayo de 2022, la Junta de Portavoces del Parlamento de Navarra aprobó la siguiente declaración:</w:t>
      </w:r>
    </w:p>
    <w:p>
      <w:pPr>
        <w:pStyle w:val="0"/>
        <w:suppressAutoHyphens w:val="false"/>
        <w:rPr>
          <w:rStyle w:val="1"/>
        </w:rPr>
      </w:pPr>
      <w:r>
        <w:rPr>
          <w:rStyle w:val="1"/>
        </w:rPr>
        <w:t xml:space="preserve">“1. El Parlamento de Navarra se suma a la celebración del Día de Europa, hoy 9 de mayo.</w:t>
      </w:r>
    </w:p>
    <w:p>
      <w:pPr>
        <w:pStyle w:val="0"/>
        <w:suppressAutoHyphens w:val="false"/>
        <w:rPr>
          <w:rStyle w:val="1"/>
        </w:rPr>
      </w:pPr>
      <w:r>
        <w:rPr>
          <w:rStyle w:val="1"/>
        </w:rPr>
        <w:t xml:space="preserve">2. El Parlamento de Navarra considera necesario promover e impulsar iniciativas y acciones políticas y ciudadanas en el marco del Año Europeo de la Juventud 2022.</w:t>
      </w:r>
    </w:p>
    <w:p>
      <w:pPr>
        <w:pStyle w:val="0"/>
        <w:suppressAutoHyphens w:val="false"/>
        <w:rPr>
          <w:rStyle w:val="1"/>
        </w:rPr>
      </w:pPr>
      <w:r>
        <w:rPr>
          <w:rStyle w:val="1"/>
        </w:rPr>
        <w:t xml:space="preserve">3. El Parlamento de Navarra manifiesta la necesidad de introducir una perspectiva joven en las inversiones financiadas por los fondos europeos Next Generation EU con el fin de atajar las problemáticas crónicas que afectan a la juventud navarra.</w:t>
      </w:r>
    </w:p>
    <w:p>
      <w:pPr>
        <w:pStyle w:val="0"/>
        <w:suppressAutoHyphens w:val="false"/>
        <w:rPr>
          <w:rStyle w:val="1"/>
        </w:rPr>
      </w:pPr>
      <w:r>
        <w:rPr>
          <w:rStyle w:val="1"/>
        </w:rPr>
        <w:t xml:space="preserve">4. El Parlamento de Navarra considera que es necesario crear e impulsar vías y cauces de participación juvenil que apuesten por una democracia más participativa y unas instituciones más accesibles donde la juventud tenga un papel transcendental, en línea con las conclusiones obtenidas de la Conferencias sobre el Futuro de Europa (COFOE).</w:t>
      </w:r>
    </w:p>
    <w:p>
      <w:pPr>
        <w:pStyle w:val="0"/>
        <w:suppressAutoHyphens w:val="false"/>
        <w:rPr>
          <w:rStyle w:val="1"/>
        </w:rPr>
      </w:pPr>
      <w:r>
        <w:rPr>
          <w:rStyle w:val="1"/>
        </w:rPr>
        <w:t xml:space="preserve">5. El Parlamento de Navarra manifiesta la necesidad de fomentar iniciativas y actividades que afiancen el sentimiento europeísta entre la juventud navarra y apuesten por un mayor conocimiento de las instituciones europeas por parte de la ciudadanía navarra.” (10-22/DEC-00023).</w:t>
      </w:r>
    </w:p>
    <w:p>
      <w:pPr>
        <w:pStyle w:val="0"/>
        <w:suppressAutoHyphens w:val="false"/>
        <w:rPr>
          <w:rStyle w:val="1"/>
        </w:rPr>
      </w:pPr>
      <w:r>
        <w:rPr>
          <w:rStyle w:val="1"/>
        </w:rPr>
        <w:t xml:space="preserve">Pamplona, 9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