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mayo de 2022,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7/2018, de 17 de mayo, de creación de la Oficina de Buenas Prácticas y Anticorrupción de la Comunidad Foral de Navarra, crea y regula dicha oficina como entidad de derecho público, con personalidad jurídica propia, que actuará con objetividad, profesionalidad, sometimiento al ordenamiento jurídico y plena independencia orgánica y funcional de las Administraciones Públicas en el ejercicio de sus competencias.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artículo 33 la citada Ley Foral dispone que la directora o director de la Oficina de Buenas Prácticas y Anticorrupción de la Comunidad Foral de Navarra será nombrada por la Presidencia del Parlamento Foral de Navarra tras su elección por el Pleno del Parlamento de Navarra por mayoría absoluta.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existiendo normas específicas en el Reglamento del Parlamento de Navarra que regulen dicha elección, procede, de conformidad con el artículo 37.1.9.ª de dicha norma, que la Mesa y la Junta de Portavoces aprueben las normas para llevar a cabo dicha designación.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ello, la Letrada Mayor de la Cámara ha elaborado una propuesta de normas.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acuerdo con la Junta de Portavoces y al amparo de lo dispuesto en el ar</w:t>
        <w:softHyphen/>
        <w:t xml:space="preserve">tículo 37.1.9.ª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Primero.</w:t>
      </w:r>
      <w:r>
        <w:rPr>
          <w:rStyle w:val="1"/>
        </w:rPr>
        <w:t xml:space="preserve"> Iniciar el proceso para la elección de la directora o director de la Oficina de Buenas Prácticas y Anticorrupción de la Comunidad Foral de Navarra (10-22/ELC-00005).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Segundo. </w:t>
      </w:r>
      <w:r>
        <w:rPr>
          <w:rStyle w:val="1"/>
        </w:rPr>
        <w:t xml:space="preserve">Aprobar las normas para efectuar dicha elección que se insertan a continuación: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1.ª</w:t>
      </w:r>
      <w:r>
        <w:rPr>
          <w:rStyle w:val="1"/>
        </w:rPr>
        <w:t xml:space="preserve"> El Parlamento de Navarra designará la persona que ostentará la dirección de la Oficina de Buenas Prácticas y Anticorrupción de la Comunidad Foral de Navarra conforme a lo dispuesto en la Ley Foral 7/2018, de 17 de mayo, de creación de la Oficina de Buenas Prácticas y Anticorrupción de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2.ª</w:t>
      </w:r>
      <w:r>
        <w:rPr>
          <w:rStyle w:val="1"/>
        </w:rPr>
        <w:t xml:space="preserve"> Los candidatos o candidatas habrán de ser elegidos entre los ciudadanos y ciudadanas mayores de edad que disfruten del pleno uso de sus derechos civiles y políticos y que cumplan las condiciones de idoneidad, arraigo, probidad y profesionalidad necesarias para ejercer el cargo. Deberán estar en posesión de título universitario de grado superior y contar con más de diez años de actividad laboral o profesional relacionada con el puesto a desempeñar. Asimismo, deberá tener la condición política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directora o director no podrá estar afiliado a ningún partido político, sindicato o asociación profesional o empresarial. El cargo es incompatible con cualquier mandato representativo, cualquier cargo político o función administrativa, con el ejercicio de cualquier actividad profesional, mercantil o laboral, así como con cualquier cargo directivo o de asesoramiento.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puesto de dirección tendrá dedicación exclusiva a esta función y estará sometido al régimen de incompatibilidades de los cargos públicos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3.ª</w:t>
      </w:r>
      <w:r>
        <w:rPr>
          <w:rStyle w:val="1"/>
        </w:rPr>
        <w:t xml:space="preserve"> Las personas candidatas a ocupar el cargo serán propuestas al Parlamento de Navarra por los grupos parlamentarios, agrupación de parlamentarios y parlamentarias forales o por las organizaciones sociales que desarrollen actividad en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4.ª</w:t>
      </w:r>
      <w:r>
        <w:rPr>
          <w:rStyle w:val="1"/>
        </w:rPr>
        <w:t xml:space="preserve"> La presentación de candidaturas se efectuará mediante escrito dirigido a la Mesa de la Cámara, en el que conste la aceptación de los candidatos o candidatas propuestos, así como sendas declaraciones de cumplimento de los requisitos legales para ostentar la dirección de la Oficina de Buenas Prácticas y Anticorrupción de la Comunidad Foral de Navarra y de no hallarse incursos en causa de incompatibilidad.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5.ª</w:t>
      </w:r>
      <w:r>
        <w:rPr>
          <w:rStyle w:val="1"/>
        </w:rPr>
        <w:t xml:space="preserve"> El plazo para la presentación de candidaturas finalizará a las 17:30 horas del día 19 de mayo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6.ª</w:t>
      </w:r>
      <w:r>
        <w:rPr>
          <w:rStyle w:val="1"/>
        </w:rPr>
        <w:t xml:space="preserve"> Concluido el plazo de presentación de candidaturas, la Mesa procederá a calificar si los candidatos o candidatas propuestas reúnen los requisitos exigidos y a continuación, en su caso, a la proclamación de candidaturas.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7.ª</w:t>
      </w:r>
      <w:r>
        <w:rPr>
          <w:rStyle w:val="1"/>
        </w:rPr>
        <w:t xml:space="preserve"> La elección tendrá lugar en el Pleno de la Cámara mediante votación secreta.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8.ª</w:t>
      </w:r>
      <w:r>
        <w:rPr>
          <w:rStyle w:val="1"/>
        </w:rPr>
        <w:t xml:space="preserve"> La votación se hará por papeletas, en las que cada parlamentario foral o parlamentaria foral podrá incluir un solo candidato o candidata.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9.ª</w:t>
      </w:r>
      <w:r>
        <w:rPr>
          <w:rStyle w:val="1"/>
        </w:rPr>
        <w:t xml:space="preserve"> La Mesa hará el escrutinio y proclamará elegido al candidato o candidata que obtenga la mayoría absoluta de los votos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10.ª</w:t>
      </w:r>
      <w:r>
        <w:rPr>
          <w:rStyle w:val="1"/>
        </w:rPr>
        <w:t xml:space="preserve"> En caso de no obtenerse dicha mayoría, se repetirá por una vez la votación y si tampoco en esta segunda votación ninguna candidatura obtiene la mayoría absoluta se dará por concluido el procedimiento debiendo iniciarse un nuevo proceso.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Tercero. </w:t>
      </w:r>
      <w:r>
        <w:rPr>
          <w:rStyle w:val="1"/>
        </w:rPr>
        <w:t xml:space="preserve">Ordenar la publicación de las anteriores normas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