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9F1D" w14:textId="1F5D5E62" w:rsidR="00B2128F" w:rsidRDefault="00B2128F">
      <w:pPr>
        <w:ind w:left="-5"/>
      </w:pPr>
      <w:r>
        <w:t xml:space="preserve">Apirilaren 22a</w:t>
      </w:r>
    </w:p>
    <w:p w14:paraId="628B2741" w14:textId="3344C6A2" w:rsidR="00A152C2" w:rsidRDefault="00B2128F">
      <w:pPr>
        <w:ind w:left="-5"/>
      </w:pPr>
      <w:r>
        <w:t xml:space="preserve">EH Bildu talde parlamentarioari atxikitako foru parlamentari Maiorga Ramírez Erro jaunak 10-22/PES-00088 galdera idatzia egin du </w:t>
      </w:r>
      <w:r>
        <w:rPr>
          <w:b/>
          <w:i/>
        </w:rPr>
        <w:t xml:space="preserve">Next Generation funtsekin finantzatzeko baldintzetan kokatzen ahal diren jarduketei buruz</w:t>
      </w:r>
      <w:r>
        <w:t xml:space="preserve">. Hau da Nafarroako Gobernuko Kultura eta Kiroleko kontseilariak horretaz ematen dion informazioa:</w:t>
      </w:r>
    </w:p>
    <w:p w14:paraId="0F6DD842" w14:textId="77777777" w:rsidR="00A152C2" w:rsidRDefault="00B2128F">
      <w:pPr>
        <w:ind w:left="-5"/>
      </w:pPr>
      <w:r>
        <w:t xml:space="preserve">Komeni da aldez aurretik argitzea 2022ko martxoaren 15eko Parlamentuko agerraldian ez zirela aipatu Olivako monasterioko jarduketa eta Tuterako Santa Maria Madalena elizako portadaren azterketa Next Generation funtsetako Suspertze eta Erresilientzia Mekanismoen bitartez (SEM) finantzatu beharreko ekintzatzat.</w:t>
      </w:r>
      <w:r>
        <w:t xml:space="preserve"> </w:t>
      </w:r>
      <w:r>
        <w:t xml:space="preserve">Vianako Andre Maria elizako dorrea soilik hautatu da Kultura Ministerioaren Next Generation funtsekin finantzatzeko.</w:t>
      </w:r>
      <w:r>
        <w:t xml:space="preserve"> </w:t>
      </w:r>
      <w:r>
        <w:t xml:space="preserve">Halaber, Leireko monasterioko eta Nafarroako Museoko energia-efizientziarako eta jasangarritasunerako proiektuak Next Generation funtsekin finantzatuko dira, eta Industria, Merkataritza eta Turismo Ministerioaren Done Jakue Turismo Plan Nazionaletik etorriko dira funts horiek.</w:t>
      </w:r>
    </w:p>
    <w:p w14:paraId="040E282F" w14:textId="77777777" w:rsidR="00A152C2" w:rsidRDefault="00B2128F">
      <w:pPr>
        <w:ind w:left="-5"/>
      </w:pPr>
      <w:r>
        <w:t xml:space="preserve">Kultura Ministerioak C24.I2.P3.1 osagairako –“Autonomia erkidegoen, toki korporazioen eta titular pribatuen ondarearen gaineko jarduketak, Espainiako kultura ondarea zaharberritzeko eta haren balioa nabarmentzeko”– ezarri dituen baldintzetan honako hau azaltzen da:</w:t>
      </w:r>
    </w:p>
    <w:p w14:paraId="2E283C23" w14:textId="77777777" w:rsidR="00A152C2" w:rsidRDefault="00B2128F">
      <w:pPr>
        <w:pStyle w:val="Ttulo1"/>
      </w:pPr>
      <w:r>
        <w:t xml:space="preserve">HAUTAGAI IZATEKO IRIZPIDEAK</w:t>
      </w:r>
    </w:p>
    <w:p w14:paraId="5897D2DF" w14:textId="77777777" w:rsidR="00A152C2" w:rsidRDefault="00B2128F">
      <w:pPr>
        <w:spacing w:after="379"/>
        <w:ind w:left="0" w:firstLine="0"/>
        <w:jc w:val="left"/>
      </w:pPr>
      <w:r>
        <w:t xml:space="preserve">Jarduketak eginen dira, alde batetik, autonomia erkidegoekin, probintzia diputazioekin eta toki entitateekin batera, bai eta erlijio erakundeekin eta beste titular pribatu batzuekin ere, interes kulturaleko ondasun gisa banakako babesa duten ondasun higiezinen gain.</w:t>
      </w:r>
    </w:p>
    <w:p w14:paraId="53818BC7" w14:textId="77777777" w:rsidR="00A152C2" w:rsidRDefault="00B2128F">
      <w:pPr>
        <w:ind w:left="-5"/>
      </w:pPr>
      <w:r>
        <w:t xml:space="preserve">Zenbait baldintza bete beharko dira, hala nola turismorako azpiegituraren bat izatea ondasunaren inguruan, ondasunetik 30 km-ra, gehienez (ostatuak, jatetxeak, tren geltokiak, aireportu edo portuak), edo azken 5 urteetan etengabe urritu izana inguru horretako biztanleria.</w:t>
      </w:r>
      <w:r>
        <w:t xml:space="preserve"> </w:t>
      </w:r>
    </w:p>
    <w:p w14:paraId="2BDC382C" w14:textId="77777777" w:rsidR="00A152C2" w:rsidRDefault="00B2128F">
      <w:pPr>
        <w:ind w:left="-5"/>
      </w:pPr>
      <w:r>
        <w:t xml:space="preserve">Jarduketetarako irizpideak alde biko bileretan jorratu dira 2021ean zehar. Menorcan 2021eko azaroan Ondarearen Kontseiluak egindako bileran ere horretaz aritu ziren 17 autonomia erkidegoetako eta bi hiri autonomoetako arduradunak eta Arte Ederren Zuzendaritza Nagusia, Espainiako Kultura Ondarearen Institutuko Zuzendariordetza Nagusiaren bitartez. </w:t>
      </w:r>
    </w:p>
    <w:p w14:paraId="3A63B285" w14:textId="0D802678" w:rsidR="00A152C2" w:rsidRDefault="00B2128F">
      <w:pPr>
        <w:ind w:left="-5"/>
      </w:pPr>
      <w:r>
        <w:t xml:space="preserve">Jarduketek helburu nagusia izan behar dute interes kulturaleko ondasun gisa banakako babesa duten higiezinak kontserbatu eta zaharberritzea.</w:t>
      </w:r>
      <w:r>
        <w:t xml:space="preserve"> </w:t>
      </w:r>
      <w:r>
        <w:t xml:space="preserve">Interes kulturaleko ondasun bati lotutako indusketa arkeologikoen edo obra berrien proiektuetan, kontserbazio-zaharberritze partiden aurrekontuak eta exekuzioak gutxienez % 70eko pisua izan behar dute aurrekontu osoan.</w:t>
      </w:r>
    </w:p>
    <w:p w14:paraId="1DC47D8C" w14:textId="77777777" w:rsidR="00A152C2" w:rsidRDefault="00B2128F">
      <w:pPr>
        <w:ind w:left="-5"/>
      </w:pPr>
      <w:r>
        <w:t xml:space="preserve">Espezialistek egin behar dituzte proiektuak, eta administrazio eskudunek ontzat eman behar dituzte.</w:t>
      </w:r>
    </w:p>
    <w:p w14:paraId="1611268C" w14:textId="77777777" w:rsidR="00A152C2" w:rsidRDefault="00B2128F">
      <w:pPr>
        <w:ind w:left="-5"/>
      </w:pPr>
      <w:r>
        <w:t xml:space="preserve">Proposatutako jarduketak ezin izanen dira inola ere finantzatu bi aldiz, alegia, SEMeko bi osagairi esleitutako funtsekin.</w:t>
      </w:r>
    </w:p>
    <w:p w14:paraId="2B0095AA" w14:textId="77777777" w:rsidR="00A152C2" w:rsidRDefault="00B2128F">
      <w:pPr>
        <w:ind w:left="-5"/>
      </w:pPr>
      <w:r>
        <w:t xml:space="preserve">CID 356 helburuak ezartzen du proiektua 2023ko azaroaren 30a baino lehen gauzatu behar dela.</w:t>
      </w:r>
    </w:p>
    <w:p w14:paraId="507A5534" w14:textId="77777777" w:rsidR="00A152C2" w:rsidRDefault="00B2128F">
      <w:pPr>
        <w:ind w:left="-5"/>
      </w:pPr>
      <w:r>
        <w:t xml:space="preserve">Interes kulturaleko ondasun gisa banakako babesa duten eraikinetan esku hartzea hain konplexua izanda, eta ezarritako epea kontuan izanda (2023ko azaroaren 30an amaituko da), autonomia erkidego eta hiri autonomo bakoitzean interes kulturaleko ondasunetan egin beharreko kontserbazio/zaharberritze jarduketen gutxieneko kopurua bat izatea erabaki da.</w:t>
      </w:r>
    </w:p>
    <w:p w14:paraId="00237972" w14:textId="77777777" w:rsidR="00A152C2" w:rsidRDefault="00B2128F">
      <w:pPr>
        <w:ind w:left="-5"/>
      </w:pPr>
      <w:r>
        <w:t xml:space="preserve">C24.I2.P3.1 osagairako –“Autonomia erkidegoen, toki korporazioen eta titular pribatuen ondarearen gaineko jarduketak, Espainiako kultura ondarea zaharberritzeko eta haren balioa nabarmentzeko”– SEM baldintza horiek guztiak aintzat hartuta hautatu zen Vianako Andre Maria elizako dorrea, Europako helburuak lortzeko egokiena zelakoan.</w:t>
      </w:r>
    </w:p>
    <w:p w14:paraId="6BF6BDD0" w14:textId="77777777" w:rsidR="00A152C2" w:rsidRDefault="00B2128F">
      <w:pPr>
        <w:ind w:left="-5" w:right="1030"/>
      </w:pPr>
      <w:r>
        <w:t xml:space="preserve">Hori guztia jakinarazten dizut, Nafarroako Parlamentuko Erregelamenduaren 194. artikuluan xedatutakoa betez.</w:t>
      </w:r>
    </w:p>
    <w:p w14:paraId="73DCC5A1" w14:textId="77777777" w:rsidR="00A152C2" w:rsidRDefault="00B2128F">
      <w:pPr>
        <w:spacing w:after="435" w:line="315" w:lineRule="auto"/>
        <w:ind w:right="1391"/>
        <w:jc w:val="center"/>
      </w:pPr>
      <w:r>
        <w:t xml:space="preserve">Iruñean, 2022ko apirilaren 20an</w:t>
      </w:r>
    </w:p>
    <w:p w14:paraId="50E5732B" w14:textId="77777777" w:rsidR="00B2128F" w:rsidRPr="00B2128F" w:rsidRDefault="00B2128F" w:rsidP="00B2128F">
      <w:pPr>
        <w:spacing w:after="0"/>
        <w:ind w:left="0" w:firstLine="0"/>
        <w:jc w:val="left"/>
        <w:rPr>
          <w:color w:val="auto"/>
          <w:rFonts w:asciiTheme="minorHAnsi" w:eastAsia="Times New Roman" w:hAnsiTheme="minorHAnsi" w:cstheme="minorHAnsi"/>
        </w:rPr>
      </w:pPr>
      <w:r>
        <w:rPr>
          <w:color w:val="auto"/>
          <w:rFonts w:asciiTheme="minorHAnsi" w:hAnsiTheme="minorHAnsi"/>
        </w:rPr>
        <w:t xml:space="preserve">Kultura eta Kiroleko kontseilaria:</w:t>
      </w:r>
      <w:r>
        <w:rPr>
          <w:color w:val="auto"/>
          <w:rFonts w:asciiTheme="minorHAnsi" w:hAnsiTheme="minorHAnsi"/>
        </w:rPr>
        <w:t xml:space="preserve"> </w:t>
      </w:r>
      <w:r>
        <w:rPr>
          <w:color w:val="auto"/>
          <w:rFonts w:asciiTheme="minorHAnsi" w:hAnsiTheme="minorHAnsi"/>
        </w:rPr>
        <w:t xml:space="preserve">Rebeca Esnaola Bermejo</w:t>
      </w:r>
    </w:p>
    <w:p w14:paraId="3623EF50" w14:textId="29162064" w:rsidR="00A152C2" w:rsidRDefault="00A152C2" w:rsidP="00B2128F">
      <w:pPr>
        <w:spacing w:after="1699" w:line="315" w:lineRule="auto"/>
        <w:ind w:right="1452"/>
        <w:jc w:val="center"/>
      </w:pPr>
    </w:p>
    <w:sectPr w:rsidR="00A152C2" w:rsidSect="00B2128F">
      <w:pgSz w:w="11900" w:h="16840"/>
      <w:pgMar w:top="1276" w:right="1407" w:bottom="1545"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C2"/>
    <w:rsid w:val="00A152C2"/>
    <w:rsid w:val="00A179DC"/>
    <w:rsid w:val="00B212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4666"/>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7" w:line="360"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7"/>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3414</Characters>
  <Application>Microsoft Office Word</Application>
  <DocSecurity>0</DocSecurity>
  <Lines>28</Lines>
  <Paragraphs>8</Paragraphs>
  <ScaleCrop>false</ScaleCrop>
  <Company>Hewlett-Packard Company</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2022-05-12T11:20:00Z</dcterms:created>
  <dcterms:modified xsi:type="dcterms:W3CDTF">2022-05-12T11:22:00Z</dcterms:modified>
</cp:coreProperties>
</file>