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aprobar la declaración obligatoria de la enfermedad de Lyme en la Comisión Interterritorial de Salud, y al Gobierno de Navarra a que adopte determinadas medidas en relación con dicha enfermedad, aprobada por la Comisión de Salud del Parlamento de Navarra en sesión celebrada el día 8 de junio de 2022, cuyo texto se inserta a continuación:</w:t>
      </w:r>
    </w:p>
    <w:p>
      <w:pPr>
        <w:pStyle w:val="0"/>
        <w:suppressAutoHyphens w:val="false"/>
        <w:rPr>
          <w:rStyle w:val="1"/>
        </w:rPr>
      </w:pPr>
      <w:r>
        <w:rPr>
          <w:rStyle w:val="1"/>
        </w:rPr>
        <w:t xml:space="preserve">“El Parlamento de Navarra: </w:t>
      </w:r>
    </w:p>
    <w:p>
      <w:pPr>
        <w:pStyle w:val="0"/>
        <w:suppressAutoHyphens w:val="false"/>
        <w:rPr>
          <w:rStyle w:val="1"/>
        </w:rPr>
      </w:pPr>
      <w:r>
        <w:rPr>
          <w:rStyle w:val="1"/>
        </w:rPr>
        <w:t xml:space="preserve">1. Insta al Gobierno de España a que se apruebe la declaración obligatoria de enfermedad de Lyme en la Comisión Interterritorial de Salud. </w:t>
      </w:r>
    </w:p>
    <w:p>
      <w:pPr>
        <w:pStyle w:val="0"/>
        <w:suppressAutoHyphens w:val="false"/>
        <w:rPr>
          <w:rStyle w:val="1"/>
        </w:rPr>
      </w:pPr>
      <w:r>
        <w:rPr>
          <w:rStyle w:val="1"/>
        </w:rPr>
        <w:t xml:space="preserve">2. Insta al Gobierno de Navarra y, en concreto, a su Departamento de Salud a la creación de una unidad de referencia multidisciplinar para investigar esta enfermedad. </w:t>
      </w:r>
    </w:p>
    <w:p>
      <w:pPr>
        <w:pStyle w:val="0"/>
        <w:suppressAutoHyphens w:val="false"/>
        <w:rPr>
          <w:rStyle w:val="1"/>
        </w:rPr>
      </w:pPr>
      <w:r>
        <w:rPr>
          <w:rStyle w:val="1"/>
        </w:rPr>
        <w:t xml:space="preserve">3. Insta al Gobierno de Navarra y, en concreto, al Departamento de Salud a que se tomen las medidas necesarias para diagnosticar y tratar fiablemente la enfermedad de Lyme a la vez que se insta también a crear una Unidad de Referencia para la enfermedad de Lyme y coinfecciones. </w:t>
      </w:r>
    </w:p>
    <w:p>
      <w:pPr>
        <w:pStyle w:val="0"/>
        <w:suppressAutoHyphens w:val="false"/>
        <w:rPr>
          <w:rStyle w:val="1"/>
        </w:rPr>
      </w:pPr>
      <w:r>
        <w:rPr>
          <w:rStyle w:val="1"/>
        </w:rPr>
        <w:t xml:space="preserve">4. Insta al Gobierno de Navarra y, en concreto, a su Departamento de Salud a realizar cursos de formación específicos para el personal sanitario, impartidos por personal con experiencia acreditada en la enfermedad. </w:t>
      </w:r>
    </w:p>
    <w:p>
      <w:pPr>
        <w:pStyle w:val="0"/>
        <w:suppressAutoHyphens w:val="false"/>
        <w:rPr>
          <w:rStyle w:val="1"/>
        </w:rPr>
      </w:pPr>
      <w:r>
        <w:rPr>
          <w:rStyle w:val="1"/>
        </w:rPr>
        <w:t xml:space="preserve">5. Insta al Gobierno de Navarra y, en concreto, al Departamento de Salud a crear un registro de enfermos en Navarra”.</w:t>
      </w:r>
    </w:p>
    <w:p>
      <w:pPr>
        <w:pStyle w:val="0"/>
        <w:suppressAutoHyphens w:val="false"/>
        <w:rPr>
          <w:rStyle w:val="1"/>
        </w:rPr>
      </w:pPr>
      <w:r>
        <w:rPr>
          <w:rStyle w:val="1"/>
        </w:rPr>
        <w:t xml:space="preserve">Pamplona, 8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