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Nafarroako Kultur Ondareari buruzko Foru Legearen 27, 28 eta 29 artikuluetan xedatutakoa ezin betetzearen gaineko txostenei buruzkoa (10-22/PES-00191).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Kultur Ondareari buruzko 2005eko Foru Legearen 27, 28 eta 29. artikuluetan xedatuari dagokionez, hauxe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Aipatu artikuluetan xedatua bete ezin izatearekin loturik Ondare Historikoaren Zerbitzuan dauden txostenen 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