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5BE5" w14:textId="77777777" w:rsidR="00D7290C" w:rsidRPr="0062287E" w:rsidRDefault="00D7290C" w:rsidP="00D7290C">
      <w:pPr>
        <w:spacing w:line="360" w:lineRule="auto"/>
        <w:ind w:left="426"/>
        <w:jc w:val="both"/>
        <w:rPr>
          <w:rFonts w:ascii="Arial" w:hAnsi="Arial" w:cs="Arial"/>
          <w:sz w:val="24"/>
          <w:szCs w:val="24"/>
          <w:lang w:val="es-ES_tradnl"/>
        </w:rPr>
      </w:pPr>
    </w:p>
    <w:p w14:paraId="4421372F" w14:textId="11718766" w:rsidR="00A31ED9" w:rsidRDefault="00577C70" w:rsidP="009049F0">
      <w:pPr>
        <w:spacing w:after="240" w:line="360" w:lineRule="auto"/>
        <w:ind w:left="426"/>
        <w:jc w:val="both"/>
        <w:rPr>
          <w:sz w:val="24"/>
          <w:szCs w:val="24"/>
          <w:rFonts w:ascii="Arial" w:hAnsi="Arial" w:cs="Arial"/>
        </w:rPr>
      </w:pPr>
      <w:r>
        <w:rPr>
          <w:sz w:val="24"/>
          <w:rFonts w:ascii="Arial" w:hAnsi="Arial"/>
        </w:rPr>
        <w:t xml:space="preserve">Navarra Suma talde parlamentarioari atxikitako foru parlamentari Miguel Bujanda Cirauqui jaunak 10-22/PES-00146 galdera egin du, jakite aldera </w:t>
      </w:r>
      <w:r>
        <w:rPr>
          <w:sz w:val="24"/>
          <w:i/>
          <w:rFonts w:ascii="Arial" w:hAnsi="Arial"/>
        </w:rPr>
        <w:t xml:space="preserve">analisiren bat al dagoen jarraipena edo estatistika egiteko departamentuak Metautenen eta Zuñigan eraikitako bizikletendako bideei buruz</w:t>
      </w:r>
      <w:r>
        <w:rPr>
          <w:sz w:val="24"/>
          <w:rFonts w:ascii="Arial" w:hAnsi="Arial"/>
        </w:rPr>
        <w:t xml:space="preserve">. Hori dela-eta, Nafarroako Gobernuko Lurralde Kohesiorako kontseilari Bernardo Ciriza Pérez jaunak honako informazioa ematen du: ez dago horrelako dokumenturik.</w:t>
      </w:r>
      <w:r>
        <w:rPr>
          <w:sz w:val="24"/>
          <w:rFonts w:ascii="Arial" w:hAnsi="Arial"/>
        </w:rPr>
        <w:t xml:space="preserve"> </w:t>
      </w:r>
    </w:p>
    <w:p w14:paraId="494EDB7E" w14:textId="77777777" w:rsidR="00D20481" w:rsidRPr="00D20481" w:rsidRDefault="000E305F" w:rsidP="00D20481">
      <w:pPr>
        <w:spacing w:after="240" w:line="360" w:lineRule="auto"/>
        <w:ind w:left="426"/>
        <w:jc w:val="both"/>
        <w:rPr>
          <w:sz w:val="24"/>
          <w:szCs w:val="24"/>
          <w:rFonts w:ascii="Arial" w:hAnsi="Arial" w:cs="Arial"/>
        </w:rPr>
      </w:pPr>
      <w:r>
        <w:rPr>
          <w:sz w:val="24"/>
          <w:rFonts w:ascii="Arial" w:hAnsi="Arial"/>
        </w:rPr>
        <w:t xml:space="preserve">Hala ere, Metautengo Udalak Garraio eta Mugikortasun Jasangarriaren Zuzendaritza Nagusiari helarazi dionez, handitu egin da zonaldera bizikletaz iristen diren bisitarien kopurua, bai eta Bide Berdera eta Murietako igerilekuetara iristeko ibarreko gazteek egiten duten bideen erabilera ere.</w:t>
      </w:r>
      <w:r>
        <w:rPr>
          <w:sz w:val="24"/>
          <w:rFonts w:ascii="Arial" w:hAnsi="Arial"/>
        </w:rPr>
        <w:t xml:space="preserve"> </w:t>
      </w:r>
      <w:r>
        <w:rPr>
          <w:sz w:val="24"/>
          <w:rFonts w:ascii="Arial" w:hAnsi="Arial"/>
        </w:rPr>
        <w:t xml:space="preserve">Nabarmendu behar da, gainera, Metautengo Udalak herrien arteko ibilbidea joko interaktibo baten bidez seinaleztatzeko proiektua gauzatu duela, TEDER elkartearen dirulaguntzari esker.</w:t>
      </w:r>
      <w:r>
        <w:rPr>
          <w:sz w:val="24"/>
          <w:rFonts w:ascii="Arial" w:hAnsi="Arial"/>
        </w:rPr>
        <w:t xml:space="preserve"> </w:t>
      </w:r>
    </w:p>
    <w:p w14:paraId="73610B3B" w14:textId="77777777" w:rsidR="00442EB3" w:rsidRDefault="00C74857" w:rsidP="00C74857">
      <w:pPr>
        <w:spacing w:line="360" w:lineRule="auto"/>
        <w:ind w:left="426"/>
        <w:jc w:val="both"/>
        <w:rPr>
          <w:sz w:val="24"/>
          <w:szCs w:val="24"/>
          <w:rFonts w:ascii="Arial" w:hAnsi="Arial" w:cs="Arial"/>
        </w:rPr>
      </w:pPr>
      <w:r>
        <w:rPr>
          <w:sz w:val="24"/>
          <w:rFonts w:ascii="Arial" w:hAnsi="Arial"/>
        </w:rPr>
        <w:t xml:space="preserve">Hori guztia jakinarazten dut, Nafarroako Parlamentuko Erregelamenduaren 194. artikulua betez.</w:t>
      </w:r>
    </w:p>
    <w:p w14:paraId="44FE1A7C" w14:textId="694CE72E" w:rsidR="00442EB3" w:rsidRDefault="00577C70" w:rsidP="00577C70">
      <w:pPr>
        <w:spacing w:line="360" w:lineRule="auto"/>
        <w:jc w:val="center"/>
        <w:rPr>
          <w:sz w:val="24"/>
          <w:szCs w:val="24"/>
          <w:rFonts w:ascii="Arial" w:hAnsi="Arial" w:cs="Arial"/>
        </w:rPr>
      </w:pPr>
      <w:r>
        <w:rPr>
          <w:sz w:val="24"/>
          <w:rFonts w:ascii="Arial" w:hAnsi="Arial"/>
        </w:rPr>
        <w:t xml:space="preserve">Iruñean, 2022ko maiatzaren 19an</w:t>
      </w:r>
    </w:p>
    <w:p w14:paraId="5FD75D63" w14:textId="036140C3" w:rsidR="00577C70" w:rsidRDefault="00442EB3" w:rsidP="00577C70">
      <w:pPr>
        <w:spacing w:line="360" w:lineRule="auto"/>
        <w:jc w:val="center"/>
        <w:rPr>
          <w:sz w:val="24"/>
          <w:szCs w:val="24"/>
          <w:rFonts w:ascii="Arial" w:hAnsi="Arial" w:cs="Arial"/>
        </w:rPr>
      </w:pPr>
      <w:r>
        <w:rPr>
          <w:sz w:val="24"/>
          <w:rFonts w:ascii="Arial" w:hAnsi="Arial"/>
        </w:rPr>
        <w:t xml:space="preserve">Lurralde Kohesiorako kontseilaria:</w:t>
      </w:r>
      <w:r>
        <w:rPr>
          <w:sz w:val="24"/>
          <w:rFonts w:ascii="Arial" w:hAnsi="Arial"/>
        </w:rPr>
        <w:t xml:space="preserve"> </w:t>
      </w:r>
      <w:r>
        <w:rPr>
          <w:sz w:val="24"/>
          <w:rFonts w:ascii="Arial" w:hAnsi="Arial"/>
        </w:rPr>
        <w:t xml:space="preserve">Bernardo Ciriza Pérez</w:t>
      </w:r>
    </w:p>
    <w:sectPr w:rsidR="00577C70" w:rsidSect="00D7290C">
      <w:headerReference w:type="default" r:id="rId7"/>
      <w:footerReference w:type="default" r:id="rId8"/>
      <w:headerReference w:type="first" r:id="rId9"/>
      <w:footerReference w:type="first" r:id="rId10"/>
      <w:pgSz w:w="11906" w:h="16838" w:code="9"/>
      <w:pgMar w:top="2410" w:right="1418" w:bottom="709"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C998" w14:textId="77777777" w:rsidR="00085162" w:rsidRDefault="00085162">
      <w:r>
        <w:separator/>
      </w:r>
    </w:p>
  </w:endnote>
  <w:endnote w:type="continuationSeparator" w:id="0">
    <w:p w14:paraId="3911C7C9" w14:textId="77777777" w:rsidR="00085162" w:rsidRDefault="0008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1208" w14:textId="77777777" w:rsidR="00A2145B" w:rsidRPr="00A2145B" w:rsidRDefault="00A2145B" w:rsidP="00A2145B">
    <w:pPr>
      <w:pStyle w:val="Piedepgina"/>
      <w:jc w:val="right"/>
      <w:rPr>
        <w:sz w:val="18"/>
        <w:szCs w:val="18"/>
        <w:rFonts w:ascii="Courier New" w:hAnsi="Courier New" w:cs="Courier New"/>
      </w:rPr>
    </w:pPr>
    <w:r>
      <w:rPr>
        <w:sz w:val="18"/>
        <w:rFonts w:ascii="Courier New" w:hAnsi="Courier New"/>
      </w:rPr>
      <w:t xml:space="preserve">Or.: </w:t>
    </w:r>
    <w:r w:rsidR="000A0670"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000A0670" w:rsidRPr="00A2145B">
      <w:rPr>
        <w:rStyle w:val="Nmerodepgina"/>
        <w:sz w:val="18"/>
        <w:rFonts w:ascii="Courier New" w:hAnsi="Courier New" w:cs="Courier New"/>
      </w:rPr>
      <w:fldChar w:fldCharType="separate"/>
    </w:r>
    <w:r w:rsidR="001732BF">
      <w:rPr>
        <w:rStyle w:val="Nmerodepgina"/>
        <w:sz w:val="18"/>
        <w:rFonts w:ascii="Courier New" w:hAnsi="Courier New" w:cs="Courier New"/>
      </w:rPr>
      <w:t>1</w:t>
    </w:r>
    <w:r w:rsidR="000A0670" w:rsidRPr="00A2145B">
      <w:rPr>
        <w:rStyle w:val="Nmerodepgina"/>
        <w:sz w:val="18"/>
        <w:rFonts w:ascii="Courier New" w:hAnsi="Courier New" w:cs="Courier Ne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110E" w14:textId="77777777" w:rsidR="00A2145B" w:rsidRPr="00A2145B" w:rsidRDefault="00A2145B" w:rsidP="00A2145B">
    <w:pPr>
      <w:pStyle w:val="Piedepgina"/>
      <w:jc w:val="right"/>
      <w:rPr>
        <w:sz w:val="18"/>
        <w:szCs w:val="18"/>
        <w:rFonts w:ascii="Courier New" w:hAnsi="Courier New" w:cs="Courier New"/>
      </w:rPr>
    </w:pPr>
    <w:r>
      <w:rPr>
        <w:sz w:val="18"/>
        <w:rFonts w:ascii="Courier New" w:hAnsi="Courier New"/>
      </w:rPr>
      <w:t xml:space="preserve">Or.: </w:t>
    </w:r>
    <w:r w:rsidR="000A0670"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000A0670" w:rsidRPr="00A2145B">
      <w:rPr>
        <w:rStyle w:val="Nmerodepgina"/>
        <w:sz w:val="18"/>
        <w:rFonts w:ascii="Courier New" w:hAnsi="Courier New" w:cs="Courier New"/>
      </w:rPr>
      <w:fldChar w:fldCharType="separate"/>
    </w:r>
    <w:r w:rsidR="00C362DE">
      <w:rPr>
        <w:rStyle w:val="Nmerodepgina"/>
        <w:sz w:val="18"/>
        <w:rFonts w:ascii="Courier New" w:hAnsi="Courier New" w:cs="Courier New"/>
      </w:rPr>
      <w:t>1</w:t>
    </w:r>
    <w:r w:rsidR="000A0670" w:rsidRPr="00A2145B">
      <w:rPr>
        <w:rStyle w:val="Nmerodepgina"/>
        <w:sz w:val="18"/>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BE8C" w14:textId="77777777" w:rsidR="00085162" w:rsidRDefault="00085162">
      <w:r>
        <w:separator/>
      </w:r>
    </w:p>
  </w:footnote>
  <w:footnote w:type="continuationSeparator" w:id="0">
    <w:p w14:paraId="5D63F39C" w14:textId="77777777" w:rsidR="00085162" w:rsidRDefault="0008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344F" w14:textId="3311148D"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7BFD" w14:textId="77777777" w:rsidR="00696F6F" w:rsidRDefault="00CA2943" w:rsidP="00696F6F">
    <w:pPr>
      <w:pStyle w:val="Encabezado"/>
      <w:ind w:left="-765"/>
    </w:pPr>
    <w:r>
      <w:drawing>
        <wp:anchor distT="0" distB="0" distL="114300" distR="114300" simplePos="0" relativeHeight="251657216" behindDoc="0" locked="0" layoutInCell="1" allowOverlap="1" wp14:anchorId="15F0F6C4" wp14:editId="58377865">
          <wp:simplePos x="0" y="0"/>
          <wp:positionH relativeFrom="page">
            <wp:align>left</wp:align>
          </wp:positionH>
          <wp:positionV relativeFrom="page">
            <wp:align>top</wp:align>
          </wp:positionV>
          <wp:extent cx="7569186" cy="1803058"/>
          <wp:effectExtent l="25400" t="0" r="14" b="0"/>
          <wp:wrapNone/>
          <wp:docPr id="10" name="Imagen 1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616956555">
    <w:abstractNumId w:val="1"/>
  </w:num>
  <w:num w:numId="2" w16cid:durableId="777986825">
    <w:abstractNumId w:val="0"/>
  </w:num>
  <w:num w:numId="3" w16cid:durableId="1774939873">
    <w:abstractNumId w:val="3"/>
  </w:num>
  <w:num w:numId="4" w16cid:durableId="426585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7932"/>
    <w:rsid w:val="000729E0"/>
    <w:rsid w:val="00085162"/>
    <w:rsid w:val="0009463A"/>
    <w:rsid w:val="000A0670"/>
    <w:rsid w:val="000B64A1"/>
    <w:rsid w:val="000E305F"/>
    <w:rsid w:val="000F462E"/>
    <w:rsid w:val="001732BF"/>
    <w:rsid w:val="001801BC"/>
    <w:rsid w:val="00192C26"/>
    <w:rsid w:val="002168BE"/>
    <w:rsid w:val="00277C9A"/>
    <w:rsid w:val="00283D90"/>
    <w:rsid w:val="0038718E"/>
    <w:rsid w:val="003D5737"/>
    <w:rsid w:val="003F1206"/>
    <w:rsid w:val="004031A8"/>
    <w:rsid w:val="00426486"/>
    <w:rsid w:val="00442565"/>
    <w:rsid w:val="00442EB3"/>
    <w:rsid w:val="00482BE6"/>
    <w:rsid w:val="004C58DB"/>
    <w:rsid w:val="004E34D8"/>
    <w:rsid w:val="004F4088"/>
    <w:rsid w:val="00503D84"/>
    <w:rsid w:val="005105F5"/>
    <w:rsid w:val="00524782"/>
    <w:rsid w:val="005367EB"/>
    <w:rsid w:val="005544D8"/>
    <w:rsid w:val="00577C70"/>
    <w:rsid w:val="00597336"/>
    <w:rsid w:val="005A0B17"/>
    <w:rsid w:val="005B0812"/>
    <w:rsid w:val="005B095B"/>
    <w:rsid w:val="005D4B01"/>
    <w:rsid w:val="00610AAA"/>
    <w:rsid w:val="0062287E"/>
    <w:rsid w:val="006764C1"/>
    <w:rsid w:val="00696F6F"/>
    <w:rsid w:val="006A5952"/>
    <w:rsid w:val="0072622D"/>
    <w:rsid w:val="0074093A"/>
    <w:rsid w:val="00776285"/>
    <w:rsid w:val="00776C08"/>
    <w:rsid w:val="00780CA4"/>
    <w:rsid w:val="00793F61"/>
    <w:rsid w:val="007E640E"/>
    <w:rsid w:val="0082352D"/>
    <w:rsid w:val="00832136"/>
    <w:rsid w:val="008744BE"/>
    <w:rsid w:val="008C3995"/>
    <w:rsid w:val="008F071C"/>
    <w:rsid w:val="009049F0"/>
    <w:rsid w:val="009226EF"/>
    <w:rsid w:val="009357DF"/>
    <w:rsid w:val="00937B21"/>
    <w:rsid w:val="009913A6"/>
    <w:rsid w:val="00994342"/>
    <w:rsid w:val="00996E9F"/>
    <w:rsid w:val="009D73FA"/>
    <w:rsid w:val="009E202F"/>
    <w:rsid w:val="009E381E"/>
    <w:rsid w:val="009F2B65"/>
    <w:rsid w:val="009F7163"/>
    <w:rsid w:val="00A00160"/>
    <w:rsid w:val="00A117E7"/>
    <w:rsid w:val="00A2145B"/>
    <w:rsid w:val="00A31ED9"/>
    <w:rsid w:val="00A87C9D"/>
    <w:rsid w:val="00AA7D7F"/>
    <w:rsid w:val="00AC2CE3"/>
    <w:rsid w:val="00AC3455"/>
    <w:rsid w:val="00AC79C9"/>
    <w:rsid w:val="00B17CCC"/>
    <w:rsid w:val="00B41294"/>
    <w:rsid w:val="00B46857"/>
    <w:rsid w:val="00B93971"/>
    <w:rsid w:val="00BD6A02"/>
    <w:rsid w:val="00BE5976"/>
    <w:rsid w:val="00C362DE"/>
    <w:rsid w:val="00C65B70"/>
    <w:rsid w:val="00C679D5"/>
    <w:rsid w:val="00C74857"/>
    <w:rsid w:val="00C7645D"/>
    <w:rsid w:val="00CA2943"/>
    <w:rsid w:val="00CC186C"/>
    <w:rsid w:val="00D01713"/>
    <w:rsid w:val="00D15CB8"/>
    <w:rsid w:val="00D20481"/>
    <w:rsid w:val="00D7290C"/>
    <w:rsid w:val="00D8408F"/>
    <w:rsid w:val="00DA6D6E"/>
    <w:rsid w:val="00DC2FF3"/>
    <w:rsid w:val="00DF6784"/>
    <w:rsid w:val="00E20B4D"/>
    <w:rsid w:val="00E21BF7"/>
    <w:rsid w:val="00E36204"/>
    <w:rsid w:val="00E77FBE"/>
    <w:rsid w:val="00ED5CA9"/>
    <w:rsid w:val="00F228ED"/>
    <w:rsid w:val="00F323EB"/>
    <w:rsid w:val="00F5367E"/>
    <w:rsid w:val="00F7222A"/>
    <w:rsid w:val="00FB65D8"/>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B3163A"/>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195</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14</cp:revision>
  <cp:lastPrinted>2022-04-12T12:37:00Z</cp:lastPrinted>
  <dcterms:created xsi:type="dcterms:W3CDTF">2022-04-19T06:57:00Z</dcterms:created>
  <dcterms:modified xsi:type="dcterms:W3CDTF">2022-05-20T06:40:00Z</dcterms:modified>
</cp:coreProperties>
</file>