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5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Darse por enterada de la retirada de la interpelación sobre política general en materia de programación cultural, formulada por el Ilmo. Sr. D. Alberto Bonilla Zafra y publicada en el Boletín Oficial del Parlamento de Navarra n.º 35, de 12 de marzo de 2021.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5 de septiembre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