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Hezkuntza Departamentuak antolatutako ibilbideetako eskola garraioari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Nafarroako Gobernuak idatziz erantzun dezan:</w:t>
      </w:r>
    </w:p>
    <w:p>
      <w:pPr>
        <w:pStyle w:val="0"/>
        <w:suppressAutoHyphens w:val="false"/>
        <w:rPr>
          <w:rStyle w:val="1"/>
        </w:rPr>
      </w:pPr>
      <w:r>
        <w:rPr>
          <w:rStyle w:val="1"/>
        </w:rPr>
        <w:t xml:space="preserve">– 102/2017 Foru Aginduaren esparruan, zenbat ikasle daude Batxilergoan, Oinarrizko Lanbide Heziketan eta Lanbide Heziketako erdi mailako graduetan, eskola garraioaren eskubidea bermatua eduki ez eta aukera izan dutenak, azken lau ikasturteetan, Hezkuntza Departamentuak antolatutako ibilbideetan postu hutsak baliatzeko?</w:t>
      </w:r>
    </w:p>
    <w:p>
      <w:pPr>
        <w:pStyle w:val="0"/>
        <w:suppressAutoHyphens w:val="false"/>
        <w:rPr>
          <w:rStyle w:val="1"/>
        </w:rPr>
      </w:pPr>
      <w:r>
        <w:rPr>
          <w:rStyle w:val="1"/>
        </w:rPr>
        <w:t xml:space="preserve">– Hezkuntza Departamentuaren aurreikuspenaren eta eskura dituen datuen arabera, zenbat ikasle daude Batxilergoan, Oinarrizko Lanbide Heziketan eta Lanbide Heziketako erdi mailako graduetan, eskubide osoz baliatuko dituztenak Hezkuntza Departamentuak antolatutako ibilbideak, 35/2022 Foru Aginduan oinarriturik?</w:t>
      </w:r>
    </w:p>
    <w:p>
      <w:pPr>
        <w:pStyle w:val="0"/>
        <w:suppressAutoHyphens w:val="false"/>
        <w:rPr>
          <w:rStyle w:val="1"/>
        </w:rPr>
      </w:pPr>
      <w:r>
        <w:rPr>
          <w:rStyle w:val="1"/>
        </w:rPr>
        <w:t xml:space="preserve">– Zenbat ikasle daude Batxilergoan eta Lanbide Heziketako erdi mailako graduetan, Departamentuak antolatutako ibilbiderik ez edukitzeagatik banakako laguntzak eskuratuko dituztenak?</w:t>
      </w:r>
    </w:p>
    <w:p>
      <w:pPr>
        <w:pStyle w:val="0"/>
        <w:suppressAutoHyphens w:val="false"/>
        <w:rPr>
          <w:rStyle w:val="1"/>
        </w:rPr>
      </w:pPr>
      <w:r>
        <w:rPr>
          <w:rStyle w:val="1"/>
        </w:rPr>
        <w:t xml:space="preserve">Iruñean, 2022ko ekainaren 8an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