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septiembre de 2022,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Aprobar las normas de ordenación del debate de política general sobre el estado de la Comunidad, que se insertan a continuación:</w:t>
      </w:r>
    </w:p>
    <w:p>
      <w:pPr>
        <w:pStyle w:val="2"/>
        <w:suppressAutoHyphens w:val="false"/>
        <w:rPr/>
      </w:pPr>
      <w:r>
        <w:rPr/>
        <w:t xml:space="preserve">Normas de ordenación del debate sobre el estado de la Comunidad Foral de 2022</w:t>
      </w:r>
    </w:p>
    <w:p>
      <w:pPr>
        <w:pStyle w:val="0"/>
        <w:jc w:val="center"/>
        <w:ind w:firstLine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Días 10 y 11 de noviembre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Día 10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debate se efectuará de conformidad con lo previsto en el artículo 201 del Reglamento, iniciándose con la exposición de la Presidenta del Gobierno.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Concluida dicha exposición, la sesión se suspenderá durante media hora. Reanudada la misma, intervendrán los y las portavoces de los Grupos Parlamentarios y de la Agrupación de Parlamentarios y Parlamentarias Forales que lo soliciten, por un tiempo máximo de 30 minutos.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orden de intervención será de mayor a menor, interviniendo las y los portavoces de los Grupos Parlamentarios y de la Agrupación de Parlamentarios y Parlamentarias Forales que apoyan al Gobierno en último lugar, en el mismo orden.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Finalizadas las intervenciones, la Presidenta del Gobierno contestará a las mismas, bien tras cada intervención o bien al finalizar todas ellas. A continuación, se abrirá un turno de réplica, por un tiempo máximo de diez minutos para cada uno de los y las portavoces de los Grupos Parlamentarios y Agrupación de Parlamentarios y Parlamentarias Forales que lo soliciten, por el mismo orden de su intervención inicial.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Finalmente, terminará el debate con la intervención de la Presidenta.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Concluido el debate, se abrirá un plazo de quince minutos para la presentación ante la Mesa de propuestas de resolución por los Grupos Parlamentarios y por la Agrupación de Parlamentarios y Parlamentarias Forales. Cada Grupo o Agrupación podrá presentar un máximo de cinco propuestas. Dichas propuestas, además, se remitirán por sus suscribientes a la cuenta de correo electrónico que se facilitará en el momento oportuno. La Mesa admitirá las propuestas que sean congruentes con la materia objeto de debate y se remitirán a las y los portavoces de los diversos Grupos y Agrupación para su examen.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Día 11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propuestas admitidas por la Mesa se debatirán en el Pleno a partir de las 9:15 horas.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orden del debate de las propuestas de resolución será el mismo que el de las intervenciones del día anterior.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Cada Grupo Parlamentario y Agrupación de Parlamentarios y Parlamentarias Forales defenderá sus propuestas de forma conjunta durante un plazo máximo de diez minutos. Luego habrá un turno de intervenciones, a favor o en contra, de los Grupos y Agrupación en el mismo orden del debate y otro de réplica, ambos de cinco minutos.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Después del debate de las propuestas de cada Grupo y Agrupación, se votarán separadamente las propuestas de resolución.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 en funciones: María Inmaculada Jurío Macaya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