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los solicitantes navarros del bono cultural joven, formulada por el Ilmo. Sr. D. Alberto Bonilla Zafra.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Suma, al amparo de lo dispuesto en el Reglamento de la Cámara, solicita respuesta a la siguiente pregunta escrita al Departamento de Cultura y Deporte: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Suma, al amparo de lo dispuesto en el Reglamento de la Cámara, solicita respuesta a la siguiente pregunta escrita al Departamento de Cultura y Deporte: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datos a día de hoy de solicitantes navarros del bono cultural joven y cuál es el porcentaje respecto al total de potenciales solicitantes? ¿Cuál es la valoración del departamento en cuanto al número de solicitantes?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