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336C" w14:textId="748649C9" w:rsidR="00C27730" w:rsidRDefault="008019D7">
      <w:pPr>
        <w:ind w:left="-5" w:right="265"/>
      </w:pPr>
      <w:r>
        <w:t xml:space="preserve">La Consejera de Desarrollo Rural y Medio Ambiente, en relación con la pregunta para su contestación por escrito formulada por la Parlamentaria Foral Ilustrísima Sra. Dña. Ainhoa Aznárez Igarza, adscrita al Grupo Parlamentario Podemos-Ahal Dugu, sobre la asamblea ciudadana navarra del cambio climático (10-22-PES-00188), tiene el honor de remitirle la siguiente contestación: </w:t>
      </w:r>
    </w:p>
    <w:p w14:paraId="0D9D86A3" w14:textId="3F4B36F6" w:rsidR="00C27730" w:rsidRDefault="008019D7">
      <w:pPr>
        <w:ind w:left="-5" w:right="265"/>
      </w:pPr>
      <w:r>
        <w:t>Por parte del Grupo Parlamentario de Podemos-Ah</w:t>
      </w:r>
      <w:r w:rsidR="0037605E">
        <w:t>al</w:t>
      </w:r>
      <w:r>
        <w:t xml:space="preserve"> Dugu se ha formulado una relativa a distintas cuestiones relacionadas con la previsión recogida en el artículo 15.3 de la Ley Foral 4/2022, de 22 de marzo, de Cambio Climático y Transición Energética relativo a la aprobación de Orden Foral de la Consejera que regule la composición, organización y funcionamiento de la Asamblea ciudadana navarra del cambio climático. </w:t>
      </w:r>
    </w:p>
    <w:p w14:paraId="13140C26" w14:textId="77777777" w:rsidR="008019D7" w:rsidRDefault="008019D7">
      <w:pPr>
        <w:spacing w:after="223" w:line="259" w:lineRule="auto"/>
        <w:ind w:left="-5" w:right="265"/>
      </w:pPr>
      <w:r>
        <w:t xml:space="preserve">A continuación, se contestan las preguntas planteadas: </w:t>
      </w:r>
    </w:p>
    <w:p w14:paraId="36E96A80" w14:textId="7E541C88" w:rsidR="00C27730" w:rsidRDefault="008019D7" w:rsidP="008019D7">
      <w:pPr>
        <w:ind w:right="265" w:firstLine="0"/>
      </w:pPr>
      <w:r>
        <w:t xml:space="preserve">1. Teniendo en cuenta la emergencia climática y la necesidad de acción urgente que plantea el último informe del IPCC, ¿cuándo está prevista la aprobación de la Orden Foral reseñada? </w:t>
      </w:r>
    </w:p>
    <w:p w14:paraId="33A772AA" w14:textId="77777777" w:rsidR="00C27730" w:rsidRDefault="008019D7">
      <w:pPr>
        <w:ind w:left="-5" w:right="265"/>
      </w:pPr>
      <w:r>
        <w:t xml:space="preserve">Respuesta: Al contrario que para otros desarrollos reglamentarios, la Ley Foral 4/2022 no establece un plazo para aprobar la Orden Foral que regule la composición, organización y funcionamiento de la Asamblea ciudadana navarra del cambio climático. No obstante, durante el segundo semestre de 2022 se va a trabajar en la elaboración de la futura regulación, que tendrá en cuenta los distintos aspectos señalados en el artículo 15.3 de la citada Ley Foral. </w:t>
      </w:r>
    </w:p>
    <w:p w14:paraId="39E6A625" w14:textId="5E452FD2" w:rsidR="00C27730" w:rsidRDefault="008019D7" w:rsidP="008019D7">
      <w:pPr>
        <w:ind w:right="265" w:firstLine="0"/>
      </w:pPr>
      <w:r>
        <w:t xml:space="preserve">2. ¿Qué mecanismos prevén recoger para llevar a cabo las recomendaciones de la Asamblea? </w:t>
      </w:r>
    </w:p>
    <w:p w14:paraId="66A5C11A" w14:textId="77777777" w:rsidR="008019D7" w:rsidRDefault="008019D7">
      <w:pPr>
        <w:ind w:left="-5" w:right="265"/>
      </w:pPr>
      <w:r>
        <w:t xml:space="preserve">Respuesta: A día de hoy no están definidos dichos mecanismos, pero está previsto reforzar los mecanismos de participación ciudadana ya existentes, incluidos en el Convenio sobre el acceso a la información, la participación del público en la toma de decisiones y el acceso a la justicia en materia de medio ambiente, hecho en Aarhus (Dinamarca), el 25 de junio de 1998; en la Ley 27/2006, de 18 de julio, por la que se regulan los derechos de acceso a la información, de participación pública y de acceso a la justicia en materia de medio ambiente (incorpora las Directivas 2003/4/CE y 2003/35/CE); y en la Ley Foral 12/2019, de 22 de marzo, de participación democrática en Navarra. </w:t>
      </w:r>
    </w:p>
    <w:p w14:paraId="55B864E5" w14:textId="00631522" w:rsidR="00C27730" w:rsidRDefault="008019D7" w:rsidP="008019D7">
      <w:pPr>
        <w:tabs>
          <w:tab w:val="center" w:pos="4255"/>
          <w:tab w:val="center" w:pos="8503"/>
        </w:tabs>
        <w:spacing w:after="0" w:line="259" w:lineRule="auto"/>
        <w:ind w:left="0" w:right="0" w:firstLine="0"/>
        <w:jc w:val="left"/>
      </w:pPr>
      <w:r>
        <w:t xml:space="preserve">3. ¿Qué mecanismos se van a prever para garantizar la difusión del proceso de la asamblea a toda la ciudadanía a fin de que sea consciente de la magnitud del desafío y las transformaciones profundas que necesitamos? </w:t>
      </w:r>
    </w:p>
    <w:p w14:paraId="1E038CD2" w14:textId="77777777" w:rsidR="00C27730" w:rsidRDefault="008019D7">
      <w:pPr>
        <w:ind w:left="-5" w:right="265"/>
      </w:pPr>
      <w:r>
        <w:t xml:space="preserve">Respuesta: </w:t>
      </w:r>
      <w:proofErr w:type="gramStart"/>
      <w:r>
        <w:t>A día de hoy</w:t>
      </w:r>
      <w:proofErr w:type="gramEnd"/>
      <w:r>
        <w:t xml:space="preserve"> no están definidos dichos mecanismos, pero está previsto que la información relativa a la Asamblea sea accesible al público y que se publique en una página web propia donde se actualizará toda la información pertinente a sus sesiones, avances y resultados. </w:t>
      </w:r>
    </w:p>
    <w:p w14:paraId="093E0FC9" w14:textId="0D6B6916" w:rsidR="00C27730" w:rsidRDefault="008019D7" w:rsidP="008019D7">
      <w:pPr>
        <w:ind w:right="265" w:firstLine="0"/>
      </w:pPr>
      <w:r>
        <w:t xml:space="preserve">4. ¿Qué mecanismo se va a prever para realizar el sorteo previsto, que asegure la participación de todas las personas susceptibles de formar parte de la Asamblea? </w:t>
      </w:r>
    </w:p>
    <w:p w14:paraId="2CF04E0A" w14:textId="77777777" w:rsidR="00C27730" w:rsidRDefault="008019D7">
      <w:pPr>
        <w:ind w:left="-5" w:right="265"/>
      </w:pPr>
      <w:r>
        <w:t xml:space="preserve">Respuesta: </w:t>
      </w:r>
      <w:proofErr w:type="gramStart"/>
      <w:r>
        <w:t>A día de hoy</w:t>
      </w:r>
      <w:proofErr w:type="gramEnd"/>
      <w:r>
        <w:t xml:space="preserve"> no está definido ese mecanismo, pero la selección de esas personas se hará aplicando una metodología que asegure la aleatoriedad y que permita preservar la calidad y representatividad de la muestra. </w:t>
      </w:r>
    </w:p>
    <w:p w14:paraId="19EE9C11" w14:textId="756DD9D7" w:rsidR="00C27730" w:rsidRDefault="008019D7" w:rsidP="008019D7">
      <w:pPr>
        <w:ind w:right="265" w:firstLine="0"/>
      </w:pPr>
      <w:r>
        <w:lastRenderedPageBreak/>
        <w:t xml:space="preserve">5. ¿Qué características sociales (estratos) son las que se van a tener en cuenta para que la muestra sea representativa de la sociedad? </w:t>
      </w:r>
    </w:p>
    <w:p w14:paraId="71E6081F" w14:textId="77777777" w:rsidR="00C27730" w:rsidRDefault="008019D7">
      <w:pPr>
        <w:ind w:left="-5" w:right="265"/>
      </w:pPr>
      <w:r>
        <w:t xml:space="preserve">Respuesta: </w:t>
      </w:r>
      <w:proofErr w:type="gramStart"/>
      <w:r>
        <w:t>A día de hoy</w:t>
      </w:r>
      <w:proofErr w:type="gramEnd"/>
      <w:r>
        <w:t xml:space="preserve"> no están definidas dichas características, pero se tendrán en cuenta criterios tales como la edad, el género, el nivel educativo, el nivel de renta, la procedencia geográfica y la residencia en área urbana o rural, entre otros. </w:t>
      </w:r>
    </w:p>
    <w:p w14:paraId="20D28633" w14:textId="14871FB2" w:rsidR="00C27730" w:rsidRDefault="008019D7" w:rsidP="008019D7">
      <w:pPr>
        <w:pStyle w:val="Prrafodelista"/>
        <w:numPr>
          <w:ilvl w:val="0"/>
          <w:numId w:val="2"/>
        </w:numPr>
        <w:ind w:right="265"/>
      </w:pPr>
      <w:r>
        <w:t xml:space="preserve">¿Qué criterios se van a seguir para seleccionar el personal experto que prevé el citado precepto? ¿Y para el panel de coordinación y apoyo técnico-logístico? </w:t>
      </w:r>
    </w:p>
    <w:p w14:paraId="33B29BB8" w14:textId="77777777" w:rsidR="008019D7" w:rsidRDefault="008019D7">
      <w:pPr>
        <w:ind w:left="-5" w:right="265"/>
      </w:pPr>
      <w:r>
        <w:t xml:space="preserve">Respuesta: El personal experto independiente deberá disponer de un reconocido prestigio en el ámbito del clima, la energía, la biodiversidad, el medio ambiente y en el ámbito de la transformación social. Y para el panel de coordinación y apoyo técnico-logístico se prevé un equipo multidisciplinar que facilite los trabajos técnicos de preparación, puesta en marcha y apoyo logístico de la Asamblea.  </w:t>
      </w:r>
    </w:p>
    <w:p w14:paraId="104708BC" w14:textId="77777777" w:rsidR="008019D7" w:rsidRDefault="008019D7">
      <w:pPr>
        <w:spacing w:after="103" w:line="259" w:lineRule="auto"/>
        <w:jc w:val="center"/>
      </w:pPr>
      <w:r>
        <w:t xml:space="preserve">Pamplona, 3 de agosto de 2022 </w:t>
      </w:r>
    </w:p>
    <w:p w14:paraId="042EF480" w14:textId="7C41E2DB" w:rsidR="008019D7" w:rsidRDefault="008019D7" w:rsidP="008019D7">
      <w:pPr>
        <w:spacing w:after="103" w:line="259" w:lineRule="auto"/>
        <w:ind w:right="281"/>
        <w:jc w:val="center"/>
      </w:pPr>
      <w:r w:rsidRPr="008019D7">
        <w:t>La Consejera de Desarrollo Rural y Medio Ambiente: Itziar Gómez López</w:t>
      </w:r>
    </w:p>
    <w:sectPr w:rsidR="008019D7" w:rsidSect="008019D7">
      <w:pgSz w:w="11906" w:h="16838"/>
      <w:pgMar w:top="1560" w:right="852" w:bottom="2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85F"/>
    <w:multiLevelType w:val="hybridMultilevel"/>
    <w:tmpl w:val="5756D620"/>
    <w:lvl w:ilvl="0" w:tplc="A94A064E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3E1743B5"/>
    <w:multiLevelType w:val="hybridMultilevel"/>
    <w:tmpl w:val="6F441812"/>
    <w:lvl w:ilvl="0" w:tplc="E034C6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AF898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A054D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CAB1A8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2F3D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05D8C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252E4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CB852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4B4EE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019609">
    <w:abstractNumId w:val="1"/>
  </w:num>
  <w:num w:numId="2" w16cid:durableId="169210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30"/>
    <w:rsid w:val="00125A73"/>
    <w:rsid w:val="0037605E"/>
    <w:rsid w:val="005D20BB"/>
    <w:rsid w:val="008019D7"/>
    <w:rsid w:val="00C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0E9"/>
  <w15:docId w15:val="{EA9C24AE-FEEE-4FD5-8D69-0AAB6858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356" w:lineRule="auto"/>
      <w:ind w:left="10" w:right="28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3559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2022-08-08T07:38:00Z</dcterms:created>
  <dcterms:modified xsi:type="dcterms:W3CDTF">2022-09-08T07:53:00Z</dcterms:modified>
</cp:coreProperties>
</file>