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Marta Álvarez Alonso andreak aurkeztutako galdera, mendekotasun-egoeran dauden pertsonendako zerbitzuak kreditatzearekin lotutako akordio bat, Nafarroako eskumen esklusiboetan sartzen dena, 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Nafarroari eragiten dioten gai guztietan Madrilen interesen mende jarduten jarraitzeko asmoa al du lehendakariak, berriki egin duen eran, mendekotasun-egoeran dauden pertsonendako zerbitzuak kreditatzearekin lotutako akordio bat onetsi baitu, osoki Nafarroaren eskumena izan arren?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