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1.º Admitir a trámite la pregunta sobre la distribución y utilización de las 1.000 mascarillas FFP2 adquiridas por el ISPLN en el marco del Acuerdo de Sodena, Albyn y CEN, formulada por la Ilma. Sra. D.ª Cristina Ibarrola Guillén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¿Dónde se distribuyeron las 1.000 mascarillas FFP2 adquiridas por el ISPLN en el marco del Acuerdo de Sodena, Albyn y GEN?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¿Cuántas se han utilizado?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¿Cuántas continúan sin utilizar y por qué razón?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octubre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