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24 de octubre de 2022,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</w:t>
      </w:r>
      <w:r>
        <w:rPr>
          <w:rStyle w:val="1"/>
        </w:rPr>
        <w:t xml:space="preserve"> Admitir a trámite la pregunta sobre las medidas a tomar ante el aumento de las apuestas, formulada por la Ilma. Sra. D.ª Ainhoa Aznárez Igarza.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</w:t>
      </w:r>
      <w:r>
        <w:rPr>
          <w:rStyle w:val="1"/>
        </w:rPr>
        <w:t xml:space="preserve"> Acordar su tramitación en una próxima sesión plenaria.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24 de octubre de 2022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Presidente: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Ainhoa Aznárez !garza, parlamentaria foral adscrita a la Agrupación Parlamentaria Foral Podemos-Ahal Dugu Navarra, al amparo de lo dispuesto en el Reglamento de esta Cámara, presenta la siguiente pregunta oral, a fin de que sea respondida en el próximo Pleno del 27 de octubre por parte del Consejero de Presidencia, Igualdad, Función Pública e Interior.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Los últimos datos nos indican que en el Estado se apuesta un 8 por ciento más este año que en 2021. A la vista de estos datos, ¿prevé el Gobierno de Navarra alguna medida preventiva más allá de lo recogido en la Ley Foral 21/2022, de 1 de julio, por la que se modifica la Ley Foral 16/2006, de 14 de diciembre, del Juego?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Pamplona-Iruñea, a 20 de octubre de 2022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Parlamentaria Foral: Ainhoa Aznárez Igarza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