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María Luisa De Simón Caballero andreak aurkeztutako galdera, PLAINFONAren aldaketari jarraikiz Ingurumena Zain</w:t>
      </w:r>
      <w:r>
        <w:rPr>
          <w:rStyle w:val="1"/>
        </w:rPr>
        <w:t xml:space="preserve">tz</w:t>
      </w:r>
      <w:r>
        <w:rPr>
          <w:rStyle w:val="1"/>
        </w:rPr>
        <w:t xml:space="preserve">eko Atalak izanen duen paperari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egin du, hurrengo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dakion.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hilabeteetan, Nafarroako Gobernuak zenbait aldiz iragarri du espero duela azarorako prest eduki</w:t>
      </w:r>
      <w:r>
        <w:rPr>
          <w:rStyle w:val="1"/>
        </w:rPr>
        <w:t xml:space="preserve">tz</w:t>
      </w:r>
      <w:r>
        <w:rPr>
          <w:rStyle w:val="1"/>
        </w:rPr>
        <w:t xml:space="preserve">ea Nafarroako Foru Komunitateko Oihanetako Suteetarako Herri Babeseko Larrialdi Plan Bereziaren (PLAINFONA) aldaketa, suteak prebeni</w:t>
      </w:r>
      <w:r>
        <w:rPr>
          <w:rStyle w:val="1"/>
        </w:rPr>
        <w:t xml:space="preserve">tz</w:t>
      </w:r>
      <w:r>
        <w:rPr>
          <w:rStyle w:val="1"/>
        </w:rPr>
        <w:t xml:space="preserve">eko estrategia “proaktibo” bat aplikatu ahal izateko.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aurreikuspenen arabera, zer paper izanen du Ingurumena Zain</w:t>
      </w:r>
      <w:r>
        <w:rPr>
          <w:rStyle w:val="1"/>
        </w:rPr>
        <w:t xml:space="preserve">tz</w:t>
      </w:r>
      <w:r>
        <w:rPr>
          <w:rStyle w:val="1"/>
        </w:rPr>
        <w:t xml:space="preserve">eko Atalak PLAINFONAren aldaketa horri jarraikiz?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