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</w:rPr>
        <w:t xml:space="preserve">Nafarroako Parlamentuko Mahaiak, 2022ko urriaren 24an egindako bilkuran, Eledunen Ba</w:t>
      </w:r>
      <w:r>
        <w:rPr>
          <w:rStyle w:val="1"/>
        </w:rPr>
        <w:t xml:space="preserve">tz</w:t>
      </w:r>
      <w:r>
        <w:rPr>
          <w:rStyle w:val="1"/>
        </w:rPr>
        <w:t xml:space="preserve">arrari en</w:t>
      </w:r>
      <w:r>
        <w:rPr>
          <w:rStyle w:val="1"/>
        </w:rPr>
        <w:t xml:space="preserve">tz</w:t>
      </w:r>
      <w:r>
        <w:rPr>
          <w:rStyle w:val="1"/>
        </w:rPr>
        <w:t xml:space="preserve">un ondoren, erabaki hau hartu zuen, besteak beste: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</w:r>
      <w:r>
        <w:rPr>
          <w:rStyle w:val="1"/>
        </w:rPr>
        <w:t xml:space="preserve">tz</w:t>
      </w:r>
      <w:r>
        <w:rPr>
          <w:rStyle w:val="1"/>
        </w:rPr>
        <w:t xml:space="preserve">eko onar</w:t>
      </w:r>
      <w:r>
        <w:rPr>
          <w:rStyle w:val="1"/>
        </w:rPr>
        <w:t xml:space="preserve">tz</w:t>
      </w:r>
      <w:r>
        <w:rPr>
          <w:rStyle w:val="1"/>
        </w:rPr>
        <w:t xml:space="preserve">ea Yolanda Ibáñez Pérez andreak aurkeztutako galdera, toki entitateei libreki erabaki</w:t>
      </w:r>
      <w:r>
        <w:rPr>
          <w:rStyle w:val="1"/>
        </w:rPr>
        <w:t xml:space="preserve">tz</w:t>
      </w:r>
      <w:r>
        <w:rPr>
          <w:rStyle w:val="1"/>
        </w:rPr>
        <w:t xml:space="preserve">eko zenbatekoak ordain</w:t>
      </w:r>
      <w:r>
        <w:rPr>
          <w:rStyle w:val="1"/>
        </w:rPr>
        <w:t xml:space="preserve">tz</w:t>
      </w:r>
      <w:r>
        <w:rPr>
          <w:rStyle w:val="1"/>
        </w:rPr>
        <w:t xml:space="preserve">eari buruzkoa.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  <w:r>
        <w:rPr>
          <w:rStyle w:val="1"/>
          <w:b w:val="true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Osoko Bilkuran izapide</w:t>
      </w:r>
      <w:r>
        <w:rPr>
          <w:rStyle w:val="1"/>
        </w:rPr>
        <w:t xml:space="preserve">tz</w:t>
      </w:r>
      <w:r>
        <w:rPr>
          <w:rStyle w:val="1"/>
        </w:rPr>
        <w:t xml:space="preserve">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  <w:r>
        <w:rPr/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</w:t>
      </w:r>
      <w:r>
        <w:rPr>
          <w:rStyle w:val="1"/>
        </w:rPr>
        <w:t xml:space="preserve">atxiki</w:t>
      </w:r>
      <w:r>
        <w:rPr>
          <w:rStyle w:val="1"/>
        </w:rPr>
        <w:t xml:space="preserve">tako foru parlamentari Yolanda Ibáñez Pérez andreak honako galdera hau aurkezten du, Lurralde Kohesiorako kon</w:t>
      </w:r>
      <w:r>
        <w:rPr>
          <w:rStyle w:val="1"/>
        </w:rPr>
        <w:t xml:space="preserve">ts</w:t>
      </w:r>
      <w:r>
        <w:rPr>
          <w:rStyle w:val="1"/>
        </w:rPr>
        <w:t xml:space="preserve">eilariak Osoko Bilkuran ahoz eran</w:t>
      </w:r>
      <w:r>
        <w:rPr>
          <w:rStyle w:val="1"/>
        </w:rPr>
        <w:t xml:space="preserve">tz</w:t>
      </w:r>
      <w:r>
        <w:rPr>
          <w:rStyle w:val="1"/>
        </w:rPr>
        <w:t xml:space="preserve">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Zergatik ez zaizkie ordaindu toki-entitateei libreki erabaki</w:t>
      </w:r>
      <w:r>
        <w:rPr>
          <w:rStyle w:val="1"/>
        </w:rPr>
        <w:t xml:space="preserve">tz</w:t>
      </w:r>
      <w:r>
        <w:rPr>
          <w:rStyle w:val="1"/>
        </w:rPr>
        <w:t xml:space="preserve">eko zenbatekoak?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Ibáñez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