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  <w:b w:val="true"/>
        </w:rPr>
      </w:pPr>
      <w:r>
        <w:rPr>
          <w:rStyle w:val="1"/>
        </w:rPr>
        <w:t xml:space="preserve">Nafarroako Parlamentuko Mahaiak, 2022ko urriaren 24an egindako bilkuran, Eledunen Ba</w:t>
      </w:r>
      <w:r>
        <w:rPr>
          <w:rStyle w:val="1"/>
        </w:rPr>
        <w:t xml:space="preserve">tz</w:t>
      </w:r>
      <w:r>
        <w:rPr>
          <w:rStyle w:val="1"/>
        </w:rPr>
        <w:t xml:space="preserve">arrari en</w:t>
      </w:r>
      <w:r>
        <w:rPr>
          <w:rStyle w:val="1"/>
        </w:rPr>
        <w:t xml:space="preserve">tz</w:t>
      </w:r>
      <w:r>
        <w:rPr>
          <w:rStyle w:val="1"/>
        </w:rPr>
        <w:t xml:space="preserve">un ondoren, erabaki hau hartu zuen, besteak beste:</w:t>
      </w:r>
      <w:r>
        <w:rPr>
          <w:rStyle w:val="1"/>
          <w:b w:val="true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</w:r>
      <w:r>
        <w:rPr>
          <w:rStyle w:val="1"/>
        </w:rPr>
        <w:t xml:space="preserve">tz</w:t>
      </w:r>
      <w:r>
        <w:rPr>
          <w:rStyle w:val="1"/>
        </w:rPr>
        <w:t xml:space="preserve">eko onar</w:t>
      </w:r>
      <w:r>
        <w:rPr>
          <w:rStyle w:val="1"/>
        </w:rPr>
        <w:t xml:space="preserve">tz</w:t>
      </w:r>
      <w:r>
        <w:rPr>
          <w:rStyle w:val="1"/>
        </w:rPr>
        <w:t xml:space="preserve">ea Pablo Azkona Molinet jaunak aurkeztutako gaurkotasun handiko galdera, Prestazio Handiko Trenaren (PHT) eta Euskal Y-aren loturari buruzkoa.</w:t>
      </w:r>
    </w:p>
    <w:p>
      <w:pPr>
        <w:pStyle w:val="0"/>
        <w:suppressAutoHyphens w:val="false"/>
        <w:rPr>
          <w:rStyle w:val="1"/>
          <w:b w:val="true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</w:t>
      </w:r>
      <w:r>
        <w:rPr>
          <w:rStyle w:val="1"/>
        </w:rPr>
        <w:t xml:space="preserve">tz</w:t>
      </w:r>
      <w:r>
        <w:rPr>
          <w:rStyle w:val="1"/>
        </w:rPr>
        <w:t xml:space="preserve">ea.</w:t>
      </w:r>
      <w:r>
        <w:rPr>
          <w:rStyle w:val="1"/>
          <w:b w:val="true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Hurrengo Osoko Bilkuran izapide</w:t>
      </w:r>
      <w:r>
        <w:rPr>
          <w:rStyle w:val="1"/>
        </w:rPr>
        <w:t xml:space="preserve">tz</w:t>
      </w:r>
      <w:r>
        <w:rPr>
          <w:rStyle w:val="1"/>
        </w:rPr>
        <w:t xml:space="preserve">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  <w:r>
        <w:rPr/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parlamentarioari </w:t>
      </w:r>
      <w:r>
        <w:rPr>
          <w:rStyle w:val="1"/>
        </w:rPr>
        <w:t xml:space="preserve">atxiki</w:t>
      </w:r>
      <w:r>
        <w:rPr>
          <w:rStyle w:val="1"/>
        </w:rPr>
        <w:t xml:space="preserve">tako foru parlamentari Pablo Azcona Molinet jaunak, Legebil</w:t>
      </w:r>
      <w:r>
        <w:rPr>
          <w:rStyle w:val="1"/>
        </w:rPr>
        <w:t xml:space="preserve">tz</w:t>
      </w:r>
      <w:r>
        <w:rPr>
          <w:rStyle w:val="1"/>
        </w:rPr>
        <w:t xml:space="preserve">arreko Erregelamenduan ezarritakoaren babesean, gaurkotasun handiko honako galdera hau aurkezten du, Nafarroako Gobernuko Lurralde Kohesiorako kon</w:t>
      </w:r>
      <w:r>
        <w:rPr>
          <w:rStyle w:val="1"/>
        </w:rPr>
        <w:t xml:space="preserve">ts</w:t>
      </w:r>
      <w:r>
        <w:rPr>
          <w:rStyle w:val="1"/>
        </w:rPr>
        <w:t xml:space="preserve">eilariak urriaren 27ko Osoko Bilkuran ahoz eran</w:t>
      </w:r>
      <w:r>
        <w:rPr>
          <w:rStyle w:val="1"/>
        </w:rPr>
        <w:t xml:space="preserve">tz</w:t>
      </w:r>
      <w:r>
        <w:rPr>
          <w:rStyle w:val="1"/>
        </w:rPr>
        <w:t xml:space="preserve">un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Prestazio Handiko Trenaren (PHT) eta Euskal Y-aren etorkizuneko loturari dagokionez, zein</w:t>
      </w:r>
      <w:r>
        <w:rPr>
          <w:rStyle w:val="1"/>
        </w:rPr>
        <w:t xml:space="preserve">tz</w:t>
      </w:r>
      <w:r>
        <w:rPr>
          <w:rStyle w:val="1"/>
        </w:rPr>
        <w:t xml:space="preserve">uk dira Lurralde Kohesiorako Departamentuak eta/edo Garraioetako, Mugikortasuneko eta Hiri Agendako Ministerioak eskatutako azterlanak?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Pablo Azcona Molinet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