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octubre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conexión de Tren de Altas Prestaciones (TAP) con la Y vasca, formulada por el Ilmo. Sr. D. Pablo Azcona Molinet.</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24 de octubre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Pablo Azcona Molinet, parlamentario foral adscrito al Grupo Parlamentario Geroa Bai, al amparo de lo dispuesto en el Reglamento de esta Cámara, presenta la siguiente pregunta oral de máxima actualidad con el fin de que sea respondida el próximo 27 de octubre de 2022 en el Pleno de la Cámara por el consejero de Cohesión Territorial del Gobierno de Navarra.</w:t>
      </w:r>
    </w:p>
    <w:p>
      <w:pPr>
        <w:pStyle w:val="0"/>
        <w:suppressAutoHyphens w:val="false"/>
        <w:rPr>
          <w:rStyle w:val="1"/>
        </w:rPr>
      </w:pPr>
      <w:r>
        <w:rPr>
          <w:rStyle w:val="1"/>
        </w:rPr>
        <w:t xml:space="preserve">Respecto a la futura conexión del Tren de Altas Prestaciones (TAP) con la Y vasca, ¿cuáles son los estudios encargados por el Departamento de Cohesión Territorial y/o por el Ministerio de Transportes, Movilidad y Agenda Urbana para definir dicha conexión?</w:t>
      </w:r>
    </w:p>
    <w:p>
      <w:pPr>
        <w:pStyle w:val="0"/>
        <w:suppressAutoHyphens w:val="false"/>
        <w:rPr>
          <w:rStyle w:val="1"/>
        </w:rPr>
      </w:pPr>
      <w:r>
        <w:rPr>
          <w:rStyle w:val="1"/>
        </w:rPr>
        <w:t xml:space="preserve">Pamplona/Iruña, a 24 de octubre de 2022</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