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abrir una 'ventanilla' física para informar a la ciudadanía sobre las diferentes realidades existentes en el mercado energético, asesorarla sobre esas cuestiones, y colaborar en la realización de los trámites necesarios para la modificación de los contratos, aprobada por el Pleno del Parlamento de Navarra en sesión celebrada el día 20 de octubre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Abrir una “ventanilla” física para informar a la ciudadanía sobre las diferentes realidades existentes en el mercado energético, asesorarla sobre esas cuestiones y colaborar en la realización de los trámites necesarios para la modificación de los contratos.</w:t>
      </w:r>
    </w:p>
    <w:p>
      <w:pPr>
        <w:pStyle w:val="0"/>
        <w:suppressAutoHyphens w:val="false"/>
        <w:rPr>
          <w:rStyle w:val="1"/>
        </w:rPr>
      </w:pPr>
      <w:r>
        <w:rPr>
          <w:rStyle w:val="1"/>
        </w:rPr>
        <w:t xml:space="preserve">2.- Proveer al nuevo servicio creado de los espacios, recursos humanos y materiales, y dotación económica suficiente para el desarrollo de sus funciones.</w:t>
      </w:r>
    </w:p>
    <w:p>
      <w:pPr>
        <w:pStyle w:val="0"/>
        <w:suppressAutoHyphens w:val="false"/>
        <w:rPr>
          <w:rStyle w:val="1"/>
        </w:rPr>
      </w:pPr>
      <w:r>
        <w:rPr>
          <w:rStyle w:val="1"/>
        </w:rPr>
        <w:t xml:space="preserve">3.- Realizar una campaña de difusión para dar a conocer entre la ciudadanía la puesta en marcha del nuevo servicio”.</w:t>
      </w:r>
    </w:p>
    <w:p>
      <w:pPr>
        <w:pStyle w:val="0"/>
        <w:suppressAutoHyphens w:val="false"/>
        <w:rPr>
          <w:rStyle w:val="1"/>
        </w:rPr>
      </w:pPr>
      <w:r>
        <w:rPr>
          <w:rStyle w:val="1"/>
        </w:rPr>
        <w:t xml:space="preserve">Pamplona, 21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